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2"/>
          <w:szCs w:val="42"/>
          <w:lang w:val="en-US" w:eastAsia="zh-CN"/>
        </w:rPr>
        <w:t>盘古山</w:t>
      </w:r>
      <w:r>
        <w:rPr>
          <w:rFonts w:hint="eastAsia" w:ascii="方正小标宋简体" w:hAnsi="方正小标宋简体" w:eastAsia="方正小标宋简体" w:cs="方正小标宋简体"/>
          <w:b w:val="0"/>
          <w:bCs w:val="0"/>
          <w:sz w:val="42"/>
          <w:szCs w:val="42"/>
        </w:rPr>
        <w:t>镇202</w:t>
      </w:r>
      <w:r>
        <w:rPr>
          <w:rFonts w:hint="eastAsia" w:ascii="方正小标宋简体" w:hAnsi="方正小标宋简体" w:eastAsia="方正小标宋简体" w:cs="方正小标宋简体"/>
          <w:b w:val="0"/>
          <w:bCs w:val="0"/>
          <w:sz w:val="42"/>
          <w:szCs w:val="42"/>
          <w:lang w:val="en-US" w:eastAsia="zh-CN"/>
        </w:rPr>
        <w:t>3</w:t>
      </w:r>
      <w:r>
        <w:rPr>
          <w:rFonts w:hint="eastAsia" w:ascii="方正小标宋简体" w:hAnsi="方正小标宋简体" w:eastAsia="方正小标宋简体" w:cs="方正小标宋简体"/>
          <w:b w:val="0"/>
          <w:bCs w:val="0"/>
          <w:sz w:val="42"/>
          <w:szCs w:val="42"/>
        </w:rPr>
        <w:t>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本报告依据《中华人民共和国政府信息公开条例》（国务院令第711号，以下简称新《条例》）有关规定，按照按照《关于印发〈中华人民共和国政府信息公开工作年度报告格式〉的通知》（国办公开办函〔2021〕30号）要求，</w:t>
      </w:r>
      <w:r>
        <w:rPr>
          <w:rFonts w:hint="eastAsia" w:ascii="仿宋_GB2312" w:hAnsi="仿宋_GB2312" w:eastAsia="仿宋_GB2312" w:cs="仿宋_GB2312"/>
          <w:color w:val="000000" w:themeColor="text1"/>
          <w:kern w:val="0"/>
          <w:sz w:val="32"/>
          <w:szCs w:val="32"/>
          <w14:textFill>
            <w14:solidFill>
              <w14:schemeClr w14:val="tx1"/>
            </w14:solidFill>
          </w14:textFill>
        </w:rPr>
        <w:t>由盘古山镇人民政府结合有关统计数据编制。本年度报告中所列数据的统计期限自202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年1月1日起至202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年12月31日止。全文包括总体情况、主动公开政府信息情况、收到和处理政府信息公开申请情况、政府信息公开行政复议行政诉讼情况、存在的主要问题及改进情况、其他需要报告的事项。本年度报告的电子版可以从盘古山镇人民政府网站下载。如对本报告有任何疑问，请与盘古山镇</w:t>
      </w:r>
      <w:r>
        <w:rPr>
          <w:rFonts w:hint="eastAsia" w:ascii="仿宋_GB2312" w:hAnsi="仿宋_GB2312" w:eastAsia="仿宋_GB2312" w:cs="仿宋_GB2312"/>
          <w:i w:val="0"/>
          <w:iCs w:val="0"/>
          <w:caps w:val="0"/>
          <w:color w:val="000000" w:themeColor="text1"/>
          <w:spacing w:val="0"/>
          <w:kern w:val="0"/>
          <w:sz w:val="32"/>
          <w:szCs w:val="32"/>
          <w:shd w:val="clear" w:fill="FFFFFF"/>
          <w14:textFill>
            <w14:solidFill>
              <w14:schemeClr w14:val="tx1"/>
            </w14:solidFill>
          </w14:textFill>
        </w:rPr>
        <w:t>人民政府办公室</w:t>
      </w:r>
      <w:r>
        <w:rPr>
          <w:rFonts w:hint="eastAsia" w:ascii="仿宋_GB2312" w:hAnsi="仿宋_GB2312" w:eastAsia="仿宋_GB2312" w:cs="仿宋_GB2312"/>
          <w:color w:val="000000" w:themeColor="text1"/>
          <w:kern w:val="0"/>
          <w:sz w:val="32"/>
          <w:szCs w:val="32"/>
          <w14:textFill>
            <w14:solidFill>
              <w14:schemeClr w14:val="tx1"/>
            </w14:solidFill>
          </w14:textFill>
        </w:rPr>
        <w:t>联系（地址：盘古山镇人民政府</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大院</w:t>
      </w:r>
      <w:r>
        <w:rPr>
          <w:rFonts w:hint="eastAsia" w:ascii="仿宋_GB2312" w:hAnsi="仿宋_GB2312" w:eastAsia="仿宋_GB2312" w:cs="仿宋_GB2312"/>
          <w:color w:val="000000" w:themeColor="text1"/>
          <w:kern w:val="0"/>
          <w:sz w:val="32"/>
          <w:szCs w:val="32"/>
          <w14:textFill>
            <w14:solidFill>
              <w14:schemeClr w14:val="tx1"/>
            </w14:solidFill>
          </w14:textFill>
        </w:rPr>
        <w:t>，电话：0797</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6296001，邮编：342311）。</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2023年，盘古山镇人民政府坚持以习近平新时代中国特色社会主义思想为指导，全面贯彻党的二十大精神，严格落实《国务院办公厅印发〈关于全面推进政务公开工作的意见〉实施细则的通知》（国办发〔2016〕80号）和国家、省、市、县委关于政务公开工作的要求。坚持以人民为中心，紧紧围绕省委、省政府中心工作，不断拓宽政府信息公开和政务公开的广度和深度，提升公开质量，努力为人民群众提供全面、准确、高效的政务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0" w:lineRule="exact"/>
        <w:ind w:left="0" w:right="0" w:firstLine="640" w:firstLineChars="200"/>
        <w:jc w:val="both"/>
        <w:textAlignment w:val="auto"/>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我镇不断加强政府信息资源的规范化、标准化、信息化管理，遵循公正、公平、合法、便民的原则，全力推进政府信息主动公开，2023年度我镇主动公开政务动态信息979条、法规信息3条、人事信息1条、财政预决6条、行政执法类信息4条，累计公开发布993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0" w:lineRule="exact"/>
        <w:ind w:left="0" w:right="0" w:firstLine="640" w:firstLineChars="200"/>
        <w:jc w:val="both"/>
        <w:textAlignment w:val="auto"/>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2023年，我镇未收到依申请公开信息。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0" w:lineRule="exact"/>
        <w:ind w:left="0" w:right="0" w:firstLine="640" w:firstLineChars="200"/>
        <w:jc w:val="both"/>
        <w:textAlignment w:val="auto"/>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规范政务信息公开工作，完善政务信息常态化管理机制，加强对相关部门信息报送的统筹调度，严格审查发布信息内容确保发布信息准确有效；定期对相关岗位业务人员进行政务公开工作培训，组织学习《政府信息公开条例》及指南，提升工作人员业务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0" w:lineRule="exact"/>
        <w:ind w:left="0" w:right="0" w:firstLine="640" w:firstLineChars="200"/>
        <w:jc w:val="both"/>
        <w:textAlignment w:val="auto"/>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（四）监督保障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一是加强组织领导，统筹安排部署政府信息公开工作，优化政务信息公开工作领导小组，切实保障了我镇信息公开工作的顺利开展。二是对群众关心的话题、当下的时事热点，坚持按照《条例》规定，严格公示公开，并结合县反馈问题，定期对公示内容进行核查，并定期自查自纠，整改到位，确保用词规范、内容准确。</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color w:val="333333"/>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color w:val="333333"/>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20" w:firstLineChars="200"/>
              <w:jc w:val="center"/>
            </w:pPr>
            <w:r>
              <w:rPr>
                <w:rFonts w:ascii="Calibri" w:hAnsi="Calibri" w:eastAsia="宋体" w:cs="Calibri"/>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20" w:firstLineChars="200"/>
              <w:jc w:val="center"/>
            </w:pPr>
            <w:r>
              <w:rPr>
                <w:rFonts w:hint="default" w:ascii="Calibri" w:hAnsi="Calibri" w:eastAsia="宋体" w:cs="Calibri"/>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80" w:firstLineChars="200"/>
              <w:jc w:val="center"/>
            </w:pPr>
            <w:r>
              <w:rPr>
                <w:rFonts w:hint="eastAsia" w:ascii="宋体" w:hAnsi="宋体" w:eastAsia="宋体" w:cs="宋体"/>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00" w:firstLineChars="20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0" w:lineRule="exact"/>
              <w:ind w:left="0" w:right="0" w:firstLine="480" w:firstLineChars="200"/>
              <w:jc w:val="center"/>
            </w:pPr>
            <w:r>
              <w:rPr>
                <w:rFonts w:hint="eastAsia" w:ascii="宋体" w:hAnsi="宋体" w:eastAsia="宋体" w:cs="宋体"/>
                <w:color w:val="333333"/>
                <w:kern w:val="0"/>
                <w:sz w:val="24"/>
                <w:szCs w:val="24"/>
                <w:lang w:val="en-US" w:eastAsia="zh-CN" w:bidi="ar"/>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三、收到和处理政府信息公开申请情况</w:t>
      </w:r>
    </w:p>
    <w:tbl>
      <w:tblPr>
        <w:tblStyle w:val="4"/>
        <w:tblW w:w="9748" w:type="dxa"/>
        <w:jc w:val="center"/>
        <w:tblLayout w:type="fixed"/>
        <w:tblCellMar>
          <w:top w:w="0" w:type="dxa"/>
          <w:left w:w="0" w:type="dxa"/>
          <w:bottom w:w="0" w:type="dxa"/>
          <w:right w:w="0" w:type="dxa"/>
        </w:tblCellMar>
      </w:tblPr>
      <w:tblGrid>
        <w:gridCol w:w="761"/>
        <w:gridCol w:w="942"/>
        <w:gridCol w:w="3222"/>
        <w:gridCol w:w="689"/>
        <w:gridCol w:w="689"/>
        <w:gridCol w:w="689"/>
        <w:gridCol w:w="689"/>
        <w:gridCol w:w="689"/>
        <w:gridCol w:w="689"/>
        <w:gridCol w:w="689"/>
      </w:tblGrid>
      <w:tr>
        <w:tblPrEx>
          <w:tblCellMar>
            <w:top w:w="0" w:type="dxa"/>
            <w:left w:w="0" w:type="dxa"/>
            <w:bottom w:w="0" w:type="dxa"/>
            <w:right w:w="0" w:type="dxa"/>
          </w:tblCellMar>
        </w:tblPrEx>
        <w:trPr>
          <w:trHeight w:val="427" w:hRule="atLeast"/>
          <w:jc w:val="center"/>
        </w:trPr>
        <w:tc>
          <w:tcPr>
            <w:tcW w:w="4925"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申请人情况</w:t>
            </w:r>
          </w:p>
        </w:tc>
      </w:tr>
      <w:tr>
        <w:tblPrEx>
          <w:tblCellMar>
            <w:top w:w="0" w:type="dxa"/>
            <w:left w:w="0" w:type="dxa"/>
            <w:bottom w:w="0" w:type="dxa"/>
            <w:right w:w="0" w:type="dxa"/>
          </w:tblCellMar>
        </w:tblPrEx>
        <w:trPr>
          <w:trHeight w:val="400" w:hRule="atLeast"/>
          <w:jc w:val="center"/>
        </w:trPr>
        <w:tc>
          <w:tcPr>
            <w:tcW w:w="4925" w:type="dxa"/>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689" w:type="dxa"/>
            <w:vMerge w:val="restart"/>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自然人</w:t>
            </w:r>
          </w:p>
        </w:tc>
        <w:tc>
          <w:tcPr>
            <w:tcW w:w="3445" w:type="dxa"/>
            <w:gridSpan w:val="5"/>
            <w:tcBorders>
              <w:top w:val="single" w:color="auto" w:sz="8"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总计</w:t>
            </w:r>
          </w:p>
        </w:tc>
      </w:tr>
      <w:tr>
        <w:tblPrEx>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689" w:type="dxa"/>
            <w:vMerge w:val="continue"/>
            <w:tcBorders>
              <w:top w:val="single" w:color="auto" w:sz="0" w:space="0"/>
              <w:left w:val="single" w:color="auto" w:sz="0"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689"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商业</w:t>
            </w:r>
          </w:p>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企业</w:t>
            </w:r>
          </w:p>
        </w:tc>
        <w:tc>
          <w:tcPr>
            <w:tcW w:w="689"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科研</w:t>
            </w:r>
          </w:p>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机构</w:t>
            </w:r>
          </w:p>
        </w:tc>
        <w:tc>
          <w:tcPr>
            <w:tcW w:w="689" w:type="dxa"/>
            <w:tcBorders>
              <w:top w:val="single" w:color="auto" w:sz="8"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社会公益组织</w:t>
            </w:r>
          </w:p>
        </w:tc>
        <w:tc>
          <w:tcPr>
            <w:tcW w:w="689" w:type="dxa"/>
            <w:tcBorders>
              <w:top w:val="single" w:color="auto" w:sz="8"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法律服务机构</w:t>
            </w:r>
          </w:p>
        </w:tc>
        <w:tc>
          <w:tcPr>
            <w:tcW w:w="689" w:type="dxa"/>
            <w:tcBorders>
              <w:top w:val="single" w:color="auto" w:sz="8"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其他</w:t>
            </w:r>
          </w:p>
        </w:tc>
        <w:tc>
          <w:tcPr>
            <w:tcW w:w="689" w:type="dxa"/>
            <w:vMerge w:val="continue"/>
            <w:tcBorders>
              <w:top w:val="single" w:color="auto" w:sz="8"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一、本年新收政府信息公开申请数量</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二、上年结转政府信息公开申请数量</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restart"/>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三、本年度办理结果</w:t>
            </w:r>
          </w:p>
        </w:tc>
        <w:tc>
          <w:tcPr>
            <w:tcW w:w="4164" w:type="dxa"/>
            <w:gridSpan w:val="2"/>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（一）予以公开</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717" w:hRule="atLeast"/>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4164" w:type="dxa"/>
            <w:gridSpan w:val="2"/>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（二）部分公开</w:t>
            </w:r>
            <w:r>
              <w:rPr>
                <w:rFonts w:hint="eastAsia" w:ascii="楷体" w:hAnsi="楷体" w:eastAsia="楷体" w:cs="宋体"/>
                <w:color w:val="000000" w:themeColor="text1"/>
                <w:kern w:val="0"/>
                <w:sz w:val="20"/>
                <w:szCs w:val="20"/>
                <w14:textFill>
                  <w14:solidFill>
                    <w14:schemeClr w14:val="tx1"/>
                  </w14:solidFill>
                </w14:textFill>
              </w:rPr>
              <w:t>（区分处理的，只计这一情形，不计其他情形）</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restart"/>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（三）不予公开</w:t>
            </w: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1.属于国家秘密</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2.其他法律行政法规禁止公开</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3.危及“三安全一稳定”</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4.保护第三方合法权益</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5.属于三类内部事务信息</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6.属于四类过程性信息</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7.属于行政执法案卷</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8.属于行政查询事项</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restart"/>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（四）无法提供</w:t>
            </w: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1.本机关不掌握相关政府信息</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2.没有现成信息需要另行制作</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3.补正后申请内容仍不明确</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restart"/>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（五）不予处理</w:t>
            </w: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1.信访举报投诉类申请</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2.重复申请</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3.要求提供公开出版物</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4.无正当理由大量反复申请</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779" w:hRule="atLeast"/>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5.要求行政机关确认或重新出具已获取信息</w:t>
            </w:r>
          </w:p>
        </w:tc>
        <w:tc>
          <w:tcPr>
            <w:tcW w:w="689"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1013" w:hRule="atLeast"/>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restart"/>
            <w:tcBorders>
              <w:top w:val="inset" w:color="auto" w:sz="8"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（六）其他处理</w:t>
            </w: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1.申请人无正当理由逾期不补正、行政机关不再处理其政府信息公开申请</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1014" w:hRule="atLeast"/>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inset" w:color="auto" w:sz="8"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389" w:hRule="atLeast"/>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942" w:type="dxa"/>
            <w:vMerge w:val="continue"/>
            <w:tcBorders>
              <w:top w:val="inset" w:color="auto" w:sz="8" w:space="0"/>
              <w:left w:val="single" w:color="auto" w:sz="0"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3222"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3.其他</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420" w:hRule="atLeast"/>
          <w:jc w:val="center"/>
        </w:trPr>
        <w:tc>
          <w:tcPr>
            <w:tcW w:w="761" w:type="dxa"/>
            <w:vMerge w:val="continue"/>
            <w:tcBorders>
              <w:top w:val="single" w:color="auto" w:sz="0"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4164" w:type="dxa"/>
            <w:gridSpan w:val="2"/>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（七）总计</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440" w:hRule="atLeast"/>
          <w:jc w:val="center"/>
        </w:trPr>
        <w:tc>
          <w:tcPr>
            <w:tcW w:w="4925" w:type="dxa"/>
            <w:gridSpan w:val="3"/>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四、结转下年度继续办理</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四、政府信息公开行政复议、行政诉讼情况</w:t>
      </w:r>
    </w:p>
    <w:tbl>
      <w:tblPr>
        <w:tblStyle w:val="4"/>
        <w:tblW w:w="9748" w:type="dxa"/>
        <w:jc w:val="center"/>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结果</w:t>
            </w:r>
            <w:r>
              <w:rPr>
                <w:rFonts w:hint="eastAsia" w:ascii="宋体" w:hAns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其他</w:t>
            </w:r>
            <w:r>
              <w:rPr>
                <w:rFonts w:hint="eastAsia" w:ascii="宋体" w:hAns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尚未</w:t>
            </w:r>
            <w:r>
              <w:rPr>
                <w:rFonts w:hint="eastAsia" w:ascii="宋体" w:hAns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复议后起诉</w:t>
            </w:r>
          </w:p>
        </w:tc>
      </w:tr>
      <w:tr>
        <w:tblPrEx>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649"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left"/>
              <w:textAlignment w:val="auto"/>
              <w:rPr>
                <w:rFonts w:ascii="宋体" w:hAnsi="宋体" w:cs="宋体"/>
                <w:color w:val="000000" w:themeColor="text1"/>
                <w:kern w:val="0"/>
                <w:sz w:val="24"/>
                <w14:textFill>
                  <w14:solidFill>
                    <w14:schemeClr w14:val="tx1"/>
                  </w14:solidFill>
                </w14:textFill>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结果</w:t>
            </w:r>
            <w:r>
              <w:rPr>
                <w:rFonts w:hint="eastAsia" w:ascii="宋体" w:hAns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结果</w:t>
            </w:r>
            <w:r>
              <w:rPr>
                <w:rFonts w:hint="eastAsia" w:ascii="宋体" w:hAns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其他</w:t>
            </w:r>
            <w:r>
              <w:rPr>
                <w:rFonts w:hint="eastAsia" w:ascii="宋体" w:hAns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尚未</w:t>
            </w:r>
            <w:r>
              <w:rPr>
                <w:rFonts w:hint="eastAsia" w:ascii="宋体" w:hAns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结果</w:t>
            </w:r>
            <w:r>
              <w:rPr>
                <w:rFonts w:hint="eastAsia" w:ascii="宋体" w:hAns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结果</w:t>
            </w:r>
            <w:r>
              <w:rPr>
                <w:rFonts w:hint="eastAsia" w:ascii="宋体" w:hAns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其他</w:t>
            </w:r>
            <w:r>
              <w:rPr>
                <w:rFonts w:hint="eastAsia" w:ascii="宋体" w:hAns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尚未</w:t>
            </w:r>
            <w:r>
              <w:rPr>
                <w:rFonts w:hint="eastAsia" w:ascii="宋体" w:hAns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both"/>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0" w:lineRule="exact"/>
              <w:ind w:firstLine="0" w:firstLineChars="0"/>
              <w:jc w:val="center"/>
              <w:textAlignment w:val="auto"/>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Calibri" w:hAnsi="Calibri" w:cs="宋体"/>
                <w:color w:val="000000" w:themeColor="text1"/>
                <w:kern w:val="0"/>
                <w:sz w:val="20"/>
                <w:szCs w:val="20"/>
                <w:lang w:val="en-US" w:eastAsia="zh-CN"/>
                <w14:textFill>
                  <w14:solidFill>
                    <w14:schemeClr w14:val="tx1"/>
                  </w14:solidFill>
                </w14:textFill>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五、存在的主要问题及改进情况</w:t>
      </w:r>
    </w:p>
    <w:p>
      <w:pPr>
        <w:keepNext w:val="0"/>
        <w:keepLines w:val="0"/>
        <w:pageBreakBefore w:val="0"/>
        <w:widowControl/>
        <w:shd w:val="clear" w:color="auto" w:fill="FFFFFF"/>
        <w:kinsoku/>
        <w:wordWrap/>
        <w:overflowPunct/>
        <w:topLinePunct w:val="0"/>
        <w:autoSpaceDN/>
        <w:bidi w:val="0"/>
        <w:adjustRightInd/>
        <w:snapToGrid/>
        <w:spacing w:line="570" w:lineRule="exact"/>
        <w:ind w:firstLine="643" w:firstLineChars="200"/>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kern w:val="0"/>
          <w:sz w:val="32"/>
          <w:szCs w:val="32"/>
          <w:lang w:val="en-US" w:eastAsia="zh-CN"/>
          <w14:textFill>
            <w14:solidFill>
              <w14:schemeClr w14:val="tx1"/>
            </w14:solidFill>
          </w14:textFill>
        </w:rPr>
        <w:t>一</w:t>
      </w:r>
      <w:r>
        <w:rPr>
          <w:rFonts w:hint="eastAsia" w:ascii="楷体_GB2312" w:hAnsi="楷体_GB2312" w:eastAsia="楷体_GB2312" w:cs="楷体_GB2312"/>
          <w:b/>
          <w:bCs/>
          <w:color w:val="000000" w:themeColor="text1"/>
          <w:kern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kern w:val="0"/>
          <w:sz w:val="32"/>
          <w:szCs w:val="32"/>
          <w:lang w:val="en-US" w:eastAsia="zh-CN"/>
          <w14:textFill>
            <w14:solidFill>
              <w14:schemeClr w14:val="tx1"/>
            </w14:solidFill>
          </w14:textFill>
        </w:rPr>
        <w:t>存在的主要问题。</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一是主动公开的内容需进一步规范，例如规范用语、错别字等；二是主动公开的载体和形式需进一步丰富；三是主动公开原创性内容较少。</w:t>
      </w:r>
    </w:p>
    <w:p>
      <w:pPr>
        <w:keepNext w:val="0"/>
        <w:keepLines w:val="0"/>
        <w:pageBreakBefore w:val="0"/>
        <w:widowControl/>
        <w:shd w:val="clear" w:color="auto" w:fill="FFFFFF"/>
        <w:kinsoku/>
        <w:wordWrap/>
        <w:overflowPunct/>
        <w:topLinePunct w:val="0"/>
        <w:autoSpaceDN/>
        <w:bidi w:val="0"/>
        <w:adjustRightInd/>
        <w:snapToGrid/>
        <w:spacing w:line="570" w:lineRule="exact"/>
        <w:ind w:firstLine="643" w:firstLineChars="200"/>
        <w:rPr>
          <w:rFonts w:hint="eastAsia" w:ascii="楷体_GB2312" w:hAnsi="楷体_GB2312" w:eastAsia="楷体_GB2312" w:cs="楷体_GB2312"/>
          <w:b/>
          <w:bCs/>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14:textFill>
            <w14:solidFill>
              <w14:schemeClr w14:val="tx1"/>
            </w14:solidFill>
          </w14:textFill>
        </w:rPr>
        <w:t>（二）存在问题的改进情况。</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一是进一步深化政府信息公开内容。结合我镇各项工作的重点和公众关注的焦点，及时发布有关信息，并加强原创性内容公开。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70" w:lineRule="exact"/>
        <w:ind w:left="0" w:right="0" w:firstLine="640" w:firstLineChars="200"/>
        <w:jc w:val="both"/>
        <w:textAlignment w:val="baseline"/>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二是进一步加强政务公开专业化建设。定期开展信息公开岗位人员业务培</w:t>
      </w: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训，提高信息公开工作人员素质。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70" w:lineRule="exact"/>
        <w:ind w:left="0" w:right="0" w:firstLine="640" w:firstLineChars="200"/>
        <w:jc w:val="both"/>
        <w:textAlignment w:val="baseline"/>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三是进一步丰富信息公开工作形式。</w:t>
      </w: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建立微信公众号和政务公开网同步机制，</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不断扩大政府信息公开工作的覆盖面。</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六、其他需要报告的事项</w:t>
      </w:r>
    </w:p>
    <w:p>
      <w:pPr>
        <w:keepNext w:val="0"/>
        <w:keepLines w:val="0"/>
        <w:pageBreakBefore w:val="0"/>
        <w:widowControl/>
        <w:shd w:val="clear" w:color="auto" w:fill="FFFFFF"/>
        <w:kinsoku/>
        <w:wordWrap/>
        <w:overflowPunct/>
        <w:topLinePunct w:val="0"/>
        <w:autoSpaceDN/>
        <w:bidi w:val="0"/>
        <w:adjustRightInd/>
        <w:snapToGrid/>
        <w:spacing w:line="570" w:lineRule="exact"/>
        <w:ind w:firstLine="640" w:firstLineChars="200"/>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  按照《国务院办公厅关于印发&lt;政府信息公开信息处理费管理办法&gt;的通知》国办函（2020）109号）规定的按件、按量收费标准，本年度没有产生信息公开处理费。</w:t>
      </w:r>
    </w:p>
    <w:p>
      <w:pPr>
        <w:keepNext w:val="0"/>
        <w:keepLines w:val="0"/>
        <w:pageBreakBefore w:val="0"/>
        <w:widowControl/>
        <w:shd w:val="clear" w:color="auto" w:fill="FFFFFF"/>
        <w:kinsoku/>
        <w:wordWrap/>
        <w:overflowPunct/>
        <w:topLinePunct w:val="0"/>
        <w:autoSpaceDN/>
        <w:bidi w:val="0"/>
        <w:adjustRightInd/>
        <w:snapToGrid/>
        <w:spacing w:line="570" w:lineRule="exact"/>
        <w:ind w:firstLine="640" w:firstLineChars="200"/>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Y2U0NWFjNDM1MTdjZTNiN2Y4NDAxNDNhZWNiYzIifQ=="/>
  </w:docVars>
  <w:rsids>
    <w:rsidRoot w:val="5E3B3BAB"/>
    <w:rsid w:val="06CC71D7"/>
    <w:rsid w:val="10B25ABD"/>
    <w:rsid w:val="12025EDB"/>
    <w:rsid w:val="189A4FC5"/>
    <w:rsid w:val="198139A8"/>
    <w:rsid w:val="20300081"/>
    <w:rsid w:val="21BB2196"/>
    <w:rsid w:val="25A46228"/>
    <w:rsid w:val="2601332C"/>
    <w:rsid w:val="39AD598D"/>
    <w:rsid w:val="3AF7179A"/>
    <w:rsid w:val="3B0B647B"/>
    <w:rsid w:val="458E39C1"/>
    <w:rsid w:val="4BA42B3D"/>
    <w:rsid w:val="4F914623"/>
    <w:rsid w:val="53AE23F2"/>
    <w:rsid w:val="59AB1DF9"/>
    <w:rsid w:val="5E3B3BAB"/>
    <w:rsid w:val="693A2660"/>
    <w:rsid w:val="73690269"/>
    <w:rsid w:val="7A6F7C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character" w:customStyle="1" w:styleId="8">
    <w:name w:val="article-icon"/>
    <w:basedOn w:val="5"/>
    <w:uiPriority w:val="0"/>
  </w:style>
  <w:style w:type="character" w:customStyle="1" w:styleId="9">
    <w:name w:val="before9"/>
    <w:basedOn w:val="5"/>
    <w:uiPriority w:val="0"/>
  </w:style>
  <w:style w:type="character" w:customStyle="1" w:styleId="10">
    <w:name w:val="before10"/>
    <w:basedOn w:val="5"/>
    <w:uiPriority w:val="0"/>
  </w:style>
  <w:style w:type="character" w:customStyle="1" w:styleId="11">
    <w:name w:val="after2"/>
    <w:basedOn w:val="5"/>
    <w:uiPriority w:val="0"/>
    <w:rPr>
      <w:bdr w:val="single" w:color="DDDDDD" w:sz="6" w:space="0"/>
      <w:shd w:val="clear" w:fill="FFFFFF"/>
    </w:rPr>
  </w:style>
  <w:style w:type="character" w:customStyle="1" w:styleId="12">
    <w:name w:val="hover16"/>
    <w:basedOn w:val="5"/>
    <w:uiPriority w:val="0"/>
    <w:rPr>
      <w:shd w:val="clear" w:fill="929292"/>
    </w:rPr>
  </w:style>
  <w:style w:type="character" w:customStyle="1" w:styleId="13">
    <w:name w:val="after"/>
    <w:basedOn w:val="5"/>
    <w:uiPriority w:val="0"/>
    <w:rPr>
      <w:bdr w:val="single" w:color="DDDDDD" w:sz="6" w:space="0"/>
      <w:shd w:val="clear" w:fill="FFFFFF"/>
    </w:rPr>
  </w:style>
  <w:style w:type="character" w:customStyle="1" w:styleId="14">
    <w:name w:val="before8"/>
    <w:basedOn w:val="5"/>
    <w:uiPriority w:val="0"/>
  </w:style>
  <w:style w:type="character" w:customStyle="1" w:styleId="15">
    <w:name w:val="hover20"/>
    <w:basedOn w:val="5"/>
    <w:uiPriority w:val="0"/>
    <w:rPr>
      <w:shd w:val="clear" w:fill="929292"/>
    </w:rPr>
  </w:style>
  <w:style w:type="character" w:customStyle="1" w:styleId="16">
    <w:name w:val="before"/>
    <w:basedOn w:val="5"/>
    <w:autoRedefine/>
    <w:qFormat/>
    <w:uiPriority w:val="0"/>
  </w:style>
  <w:style w:type="character" w:customStyle="1" w:styleId="17">
    <w:name w:val="before1"/>
    <w:basedOn w:val="5"/>
    <w:autoRedefine/>
    <w:qFormat/>
    <w:uiPriority w:val="0"/>
  </w:style>
  <w:style w:type="character" w:customStyle="1" w:styleId="18">
    <w:name w:val="hover19"/>
    <w:basedOn w:val="5"/>
    <w:autoRedefine/>
    <w:qFormat/>
    <w:uiPriority w:val="0"/>
    <w:rPr>
      <w:shd w:val="clear" w:fill="929292"/>
    </w:rPr>
  </w:style>
  <w:style w:type="character" w:customStyle="1" w:styleId="19">
    <w:name w:val="hover"/>
    <w:basedOn w:val="5"/>
    <w:autoRedefine/>
    <w:qFormat/>
    <w:uiPriority w:val="0"/>
    <w:rPr>
      <w:shd w:val="clear" w:fill="92929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2022-01-20T01:26:00Z</dcterms:created>
  <dc:creator>M.W.l.F</dc:creator>
  <cp:lastModifiedBy>9989</cp:lastModifiedBy>
  <cp:lastPrinted>2023-02-02T02:12:00Z</cp:lastPrinted>
  <dcterms:modified xsi:type="dcterms:W3CDTF">2024-01-29T04:02:32Z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38A4BB7558544B4AA892A73BEA87DE43_13</vt:lpwstr>
  </property>
</Properties>
</file>