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 w:after="48" w:line="480" w:lineRule="auto"/>
        <w:jc w:val="center"/>
        <w:rPr>
          <w:rFonts w:eastAsia="黑体"/>
          <w:color w:val="000000" w:themeColor="text1"/>
          <w:sz w:val="44"/>
          <w:szCs w:val="44"/>
          <w:lang w:eastAsia="zh-CN"/>
          <w14:textFill>
            <w14:solidFill>
              <w14:schemeClr w14:val="tx1"/>
            </w14:solidFill>
          </w14:textFill>
        </w:rPr>
      </w:pPr>
    </w:p>
    <w:p>
      <w:pPr>
        <w:spacing w:before="48" w:after="48" w:line="480" w:lineRule="auto"/>
        <w:jc w:val="center"/>
        <w:rPr>
          <w:rFonts w:eastAsia="黑体"/>
          <w:color w:val="000000" w:themeColor="text1"/>
          <w:sz w:val="44"/>
          <w:szCs w:val="44"/>
          <w:lang w:eastAsia="zh-CN"/>
          <w14:textFill>
            <w14:solidFill>
              <w14:schemeClr w14:val="tx1"/>
            </w14:solidFill>
          </w14:textFill>
        </w:rPr>
      </w:pPr>
    </w:p>
    <w:p>
      <w:pPr>
        <w:spacing w:before="48" w:after="48" w:line="480" w:lineRule="auto"/>
        <w:jc w:val="center"/>
        <w:rPr>
          <w:rFonts w:eastAsia="黑体"/>
          <w:color w:val="000000" w:themeColor="text1"/>
          <w:sz w:val="44"/>
          <w:szCs w:val="44"/>
          <w:lang w:eastAsia="zh-CN"/>
          <w14:textFill>
            <w14:solidFill>
              <w14:schemeClr w14:val="tx1"/>
            </w14:solidFill>
          </w14:textFill>
        </w:rPr>
      </w:pPr>
      <w:r>
        <w:rPr>
          <w:rFonts w:hint="eastAsia" w:eastAsia="黑体"/>
          <w:color w:val="000000" w:themeColor="text1"/>
          <w:sz w:val="44"/>
          <w:szCs w:val="44"/>
          <w:lang w:eastAsia="zh-CN"/>
          <w14:textFill>
            <w14:solidFill>
              <w14:schemeClr w14:val="tx1"/>
            </w14:solidFill>
          </w14:textFill>
        </w:rPr>
        <w:t>于都县中心城区控制性详细规划局部</w:t>
      </w:r>
    </w:p>
    <w:p>
      <w:pPr>
        <w:spacing w:before="48" w:after="48" w:line="480" w:lineRule="auto"/>
        <w:jc w:val="center"/>
        <w:rPr>
          <w:rFonts w:eastAsia="黑体"/>
          <w:color w:val="000000" w:themeColor="text1"/>
          <w:sz w:val="44"/>
          <w:szCs w:val="44"/>
          <w:lang w:eastAsia="zh-CN"/>
          <w14:textFill>
            <w14:solidFill>
              <w14:schemeClr w14:val="tx1"/>
            </w14:solidFill>
          </w14:textFill>
        </w:rPr>
      </w:pPr>
      <w:r>
        <w:rPr>
          <w:rFonts w:hint="eastAsia" w:eastAsia="黑体"/>
          <w:color w:val="000000" w:themeColor="text1"/>
          <w:sz w:val="44"/>
          <w:szCs w:val="44"/>
          <w:lang w:eastAsia="zh-CN"/>
          <w14:textFill>
            <w14:solidFill>
              <w14:schemeClr w14:val="tx1"/>
            </w14:solidFill>
          </w14:textFill>
        </w:rPr>
        <w:t>调整（批后公告）</w:t>
      </w:r>
    </w:p>
    <w:p>
      <w:pPr>
        <w:spacing w:before="48" w:after="48" w:line="360" w:lineRule="auto"/>
        <w:jc w:val="center"/>
        <w:rPr>
          <w:rFonts w:eastAsia="黑体"/>
          <w:color w:val="000000" w:themeColor="text1"/>
          <w:sz w:val="44"/>
          <w:szCs w:val="44"/>
          <w:lang w:eastAsia="zh-CN"/>
          <w14:textFill>
            <w14:solidFill>
              <w14:schemeClr w14:val="tx1"/>
            </w14:solidFill>
          </w14:textFill>
        </w:rPr>
      </w:pPr>
    </w:p>
    <w:p>
      <w:pPr>
        <w:spacing w:before="48" w:after="48" w:line="360" w:lineRule="auto"/>
        <w:jc w:val="center"/>
        <w:rPr>
          <w:rFonts w:eastAsia="黑体"/>
          <w:color w:val="000000" w:themeColor="text1"/>
          <w:sz w:val="44"/>
          <w:szCs w:val="44"/>
          <w:lang w:eastAsia="zh-CN"/>
          <w14:textFill>
            <w14:solidFill>
              <w14:schemeClr w14:val="tx1"/>
            </w14:solidFill>
          </w14:textFill>
        </w:rPr>
      </w:pPr>
    </w:p>
    <w:p>
      <w:pPr>
        <w:spacing w:before="48" w:after="48" w:line="360" w:lineRule="auto"/>
        <w:jc w:val="center"/>
        <w:rPr>
          <w:rFonts w:eastAsia="黑体"/>
          <w:color w:val="000000" w:themeColor="text1"/>
          <w:sz w:val="44"/>
          <w:szCs w:val="44"/>
          <w:lang w:eastAsia="zh-CN"/>
          <w14:textFill>
            <w14:solidFill>
              <w14:schemeClr w14:val="tx1"/>
            </w14:solidFill>
          </w14:textFill>
        </w:rPr>
      </w:pPr>
    </w:p>
    <w:p>
      <w:pPr>
        <w:spacing w:before="48" w:after="48" w:line="360" w:lineRule="auto"/>
        <w:jc w:val="center"/>
        <w:rPr>
          <w:rFonts w:eastAsia="黑体"/>
          <w:color w:val="000000" w:themeColor="text1"/>
          <w:sz w:val="44"/>
          <w:szCs w:val="44"/>
          <w:lang w:eastAsia="zh-CN"/>
          <w14:textFill>
            <w14:solidFill>
              <w14:schemeClr w14:val="tx1"/>
            </w14:solidFill>
          </w14:textFill>
        </w:rPr>
      </w:pPr>
    </w:p>
    <w:p>
      <w:pPr>
        <w:spacing w:before="48" w:after="48" w:line="360" w:lineRule="auto"/>
        <w:jc w:val="center"/>
        <w:rPr>
          <w:rFonts w:eastAsia="黑体"/>
          <w:color w:val="000000" w:themeColor="text1"/>
          <w:sz w:val="44"/>
          <w:szCs w:val="44"/>
          <w:lang w:eastAsia="zh-CN"/>
          <w14:textFill>
            <w14:solidFill>
              <w14:schemeClr w14:val="tx1"/>
            </w14:solidFill>
          </w14:textFill>
        </w:rPr>
      </w:pPr>
    </w:p>
    <w:p>
      <w:pPr>
        <w:spacing w:before="48" w:after="48" w:line="360" w:lineRule="auto"/>
        <w:jc w:val="center"/>
        <w:rPr>
          <w:rFonts w:eastAsia="黑体"/>
          <w:color w:val="000000" w:themeColor="text1"/>
          <w:sz w:val="44"/>
          <w:szCs w:val="44"/>
          <w:lang w:eastAsia="zh-CN"/>
          <w14:textFill>
            <w14:solidFill>
              <w14:schemeClr w14:val="tx1"/>
            </w14:solidFill>
          </w14:textFill>
        </w:rPr>
      </w:pPr>
    </w:p>
    <w:p>
      <w:pPr>
        <w:spacing w:before="48" w:after="48" w:line="360" w:lineRule="auto"/>
        <w:jc w:val="center"/>
        <w:rPr>
          <w:rFonts w:eastAsia="黑体"/>
          <w:color w:val="000000" w:themeColor="text1"/>
          <w:sz w:val="44"/>
          <w:szCs w:val="44"/>
          <w:lang w:eastAsia="zh-CN"/>
          <w14:textFill>
            <w14:solidFill>
              <w14:schemeClr w14:val="tx1"/>
            </w14:solidFill>
          </w14:textFill>
        </w:rPr>
      </w:pPr>
    </w:p>
    <w:p>
      <w:pPr>
        <w:spacing w:before="48" w:after="48" w:line="360" w:lineRule="auto"/>
        <w:jc w:val="center"/>
        <w:rPr>
          <w:rFonts w:eastAsia="黑体"/>
          <w:color w:val="000000" w:themeColor="text1"/>
          <w:sz w:val="44"/>
          <w:szCs w:val="44"/>
          <w:lang w:eastAsia="zh-CN"/>
          <w14:textFill>
            <w14:solidFill>
              <w14:schemeClr w14:val="tx1"/>
            </w14:solidFill>
          </w14:textFill>
        </w:rPr>
      </w:pPr>
    </w:p>
    <w:p>
      <w:pPr>
        <w:spacing w:before="48" w:after="48" w:line="360" w:lineRule="auto"/>
        <w:jc w:val="center"/>
        <w:rPr>
          <w:rFonts w:eastAsia="黑体"/>
          <w:color w:val="000000" w:themeColor="text1"/>
          <w:sz w:val="44"/>
          <w:szCs w:val="44"/>
          <w:lang w:eastAsia="zh-CN"/>
          <w14:textFill>
            <w14:solidFill>
              <w14:schemeClr w14:val="tx1"/>
            </w14:solidFill>
          </w14:textFill>
        </w:rPr>
      </w:pPr>
    </w:p>
    <w:p>
      <w:pPr>
        <w:spacing w:before="48" w:after="48" w:line="360" w:lineRule="auto"/>
        <w:jc w:val="center"/>
        <w:rPr>
          <w:rFonts w:eastAsia="黑体"/>
          <w:color w:val="000000" w:themeColor="text1"/>
          <w:sz w:val="44"/>
          <w:szCs w:val="44"/>
          <w:lang w:eastAsia="zh-CN"/>
          <w14:textFill>
            <w14:solidFill>
              <w14:schemeClr w14:val="tx1"/>
            </w14:solidFill>
          </w14:textFill>
        </w:rPr>
      </w:pPr>
    </w:p>
    <w:p>
      <w:pPr>
        <w:spacing w:before="48" w:after="48" w:line="360" w:lineRule="auto"/>
        <w:rPr>
          <w:rFonts w:eastAsia="黑体"/>
          <w:color w:val="000000" w:themeColor="text1"/>
          <w:sz w:val="44"/>
          <w:szCs w:val="44"/>
          <w:lang w:eastAsia="zh-CN"/>
          <w14:textFill>
            <w14:solidFill>
              <w14:schemeClr w14:val="tx1"/>
            </w14:solidFill>
          </w14:textFill>
        </w:rPr>
      </w:pPr>
    </w:p>
    <w:p>
      <w:pPr>
        <w:spacing w:before="48" w:after="48" w:line="360" w:lineRule="auto"/>
        <w:jc w:val="center"/>
        <w:rPr>
          <w:rFonts w:eastAsia="黑体"/>
          <w:color w:val="000000" w:themeColor="text1"/>
          <w:sz w:val="44"/>
          <w:szCs w:val="44"/>
          <w:lang w:eastAsia="zh-CN"/>
          <w14:textFill>
            <w14:solidFill>
              <w14:schemeClr w14:val="tx1"/>
            </w14:solidFill>
          </w14:textFill>
        </w:rPr>
      </w:pPr>
    </w:p>
    <w:p>
      <w:pPr>
        <w:spacing w:before="48" w:after="48" w:line="360" w:lineRule="auto"/>
        <w:jc w:val="center"/>
        <w:rPr>
          <w:rFonts w:eastAsia="黑体"/>
          <w:color w:val="000000" w:themeColor="text1"/>
          <w:sz w:val="44"/>
          <w:szCs w:val="44"/>
          <w:lang w:eastAsia="zh-CN"/>
          <w14:textFill>
            <w14:solidFill>
              <w14:schemeClr w14:val="tx1"/>
            </w14:solidFill>
          </w14:textFill>
        </w:rPr>
      </w:pPr>
    </w:p>
    <w:p>
      <w:pPr>
        <w:spacing w:before="48" w:after="48" w:line="360" w:lineRule="auto"/>
        <w:jc w:val="center"/>
        <w:rPr>
          <w:rFonts w:eastAsia="黑体"/>
          <w:color w:val="000000" w:themeColor="text1"/>
          <w:sz w:val="44"/>
          <w:szCs w:val="44"/>
          <w:lang w:eastAsia="zh-CN"/>
          <w14:textFill>
            <w14:solidFill>
              <w14:schemeClr w14:val="tx1"/>
            </w14:solidFill>
          </w14:textFill>
        </w:rPr>
      </w:pPr>
    </w:p>
    <w:p>
      <w:pPr>
        <w:spacing w:before="48" w:after="48" w:line="360" w:lineRule="auto"/>
        <w:jc w:val="center"/>
        <w:rPr>
          <w:rFonts w:eastAsia="黑体"/>
          <w:color w:val="000000" w:themeColor="text1"/>
          <w:sz w:val="44"/>
          <w:szCs w:val="44"/>
          <w:lang w:eastAsia="zh-CN"/>
          <w14:textFill>
            <w14:solidFill>
              <w14:schemeClr w14:val="tx1"/>
            </w14:solidFill>
          </w14:textFill>
        </w:rPr>
      </w:pPr>
    </w:p>
    <w:p>
      <w:pPr>
        <w:jc w:val="center"/>
        <w:rPr>
          <w:rFonts w:eastAsia="黑体"/>
          <w:color w:val="000000" w:themeColor="text1"/>
          <w:sz w:val="28"/>
          <w:szCs w:val="28"/>
          <w:lang w:eastAsia="zh-CN"/>
          <w14:textFill>
            <w14:solidFill>
              <w14:schemeClr w14:val="tx1"/>
            </w14:solidFill>
          </w14:textFill>
        </w:rPr>
      </w:pPr>
      <w:r>
        <w:rPr>
          <w:rFonts w:hint="eastAsia" w:eastAsia="黑体"/>
          <w:color w:val="000000" w:themeColor="text1"/>
          <w:sz w:val="28"/>
          <w:szCs w:val="28"/>
          <w:lang w:eastAsia="zh-CN"/>
          <w14:textFill>
            <w14:solidFill>
              <w14:schemeClr w14:val="tx1"/>
            </w14:solidFill>
          </w14:textFill>
        </w:rPr>
        <w:t>公示</w:t>
      </w:r>
      <w:r>
        <w:rPr>
          <w:rFonts w:eastAsia="黑体"/>
          <w:color w:val="000000" w:themeColor="text1"/>
          <w:sz w:val="28"/>
          <w:szCs w:val="28"/>
          <w:lang w:eastAsia="zh-CN"/>
          <w14:textFill>
            <w14:solidFill>
              <w14:schemeClr w14:val="tx1"/>
            </w14:solidFill>
          </w14:textFill>
        </w:rPr>
        <w:t>时间：二</w:t>
      </w:r>
      <w:r>
        <w:rPr>
          <w:rFonts w:hint="eastAsia" w:eastAsia="黑体"/>
          <w:color w:val="000000" w:themeColor="text1"/>
          <w:sz w:val="28"/>
          <w:szCs w:val="28"/>
          <w:lang w:eastAsia="zh-CN"/>
          <w14:textFill>
            <w14:solidFill>
              <w14:schemeClr w14:val="tx1"/>
            </w14:solidFill>
          </w14:textFill>
        </w:rPr>
        <w:t>〇</w:t>
      </w:r>
      <w:r>
        <w:rPr>
          <w:rFonts w:eastAsia="黑体"/>
          <w:color w:val="000000" w:themeColor="text1"/>
          <w:sz w:val="28"/>
          <w:szCs w:val="28"/>
          <w:lang w:eastAsia="zh-CN"/>
          <w14:textFill>
            <w14:solidFill>
              <w14:schemeClr w14:val="tx1"/>
            </w14:solidFill>
          </w14:textFill>
        </w:rPr>
        <w:t>二</w:t>
      </w:r>
      <w:r>
        <w:rPr>
          <w:rFonts w:hint="eastAsia" w:eastAsia="黑体"/>
          <w:color w:val="000000" w:themeColor="text1"/>
          <w:sz w:val="28"/>
          <w:szCs w:val="28"/>
          <w:lang w:eastAsia="zh-CN"/>
          <w14:textFill>
            <w14:solidFill>
              <w14:schemeClr w14:val="tx1"/>
            </w14:solidFill>
          </w14:textFill>
        </w:rPr>
        <w:t>一</w:t>
      </w:r>
      <w:r>
        <w:rPr>
          <w:rFonts w:eastAsia="黑体"/>
          <w:color w:val="000000" w:themeColor="text1"/>
          <w:sz w:val="28"/>
          <w:szCs w:val="28"/>
          <w:lang w:eastAsia="zh-CN"/>
          <w14:textFill>
            <w14:solidFill>
              <w14:schemeClr w14:val="tx1"/>
            </w14:solidFill>
          </w14:textFill>
        </w:rPr>
        <w:t>年</w:t>
      </w:r>
      <w:r>
        <w:rPr>
          <w:rFonts w:hint="eastAsia" w:eastAsia="黑体"/>
          <w:color w:val="000000" w:themeColor="text1"/>
          <w:sz w:val="28"/>
          <w:szCs w:val="28"/>
          <w:lang w:eastAsia="zh-CN"/>
          <w14:textFill>
            <w14:solidFill>
              <w14:schemeClr w14:val="tx1"/>
            </w14:solidFill>
          </w14:textFill>
        </w:rPr>
        <w:t>七</w:t>
      </w:r>
      <w:r>
        <w:rPr>
          <w:rFonts w:eastAsia="黑体"/>
          <w:color w:val="000000" w:themeColor="text1"/>
          <w:sz w:val="28"/>
          <w:szCs w:val="28"/>
          <w:lang w:eastAsia="zh-CN"/>
          <w14:textFill>
            <w14:solidFill>
              <w14:schemeClr w14:val="tx1"/>
            </w14:solidFill>
          </w14:textFill>
        </w:rPr>
        <w:t>月</w:t>
      </w:r>
    </w:p>
    <w:p>
      <w:pPr>
        <w:jc w:val="right"/>
        <w:rPr>
          <w:rFonts w:eastAsia="黑体"/>
          <w:b/>
          <w:color w:val="000000" w:themeColor="text1"/>
          <w:sz w:val="24"/>
          <w:lang w:eastAsia="zh-CN"/>
          <w14:textFill>
            <w14:solidFill>
              <w14:schemeClr w14:val="tx1"/>
            </w14:solidFill>
          </w14:textFill>
        </w:rPr>
        <w:sectPr>
          <w:footerReference r:id="rId3" w:type="default"/>
          <w:footerReference r:id="rId4" w:type="even"/>
          <w:pgSz w:w="11907" w:h="16839"/>
          <w:pgMar w:top="1440" w:right="1800" w:bottom="1440" w:left="1800" w:header="902" w:footer="992" w:gutter="0"/>
          <w:pgNumType w:start="1"/>
          <w:cols w:space="1051" w:num="1"/>
          <w:docGrid w:type="lines" w:linePitch="312" w:charSpace="0"/>
        </w:sectPr>
      </w:pPr>
    </w:p>
    <w:p>
      <w:pPr>
        <w:pStyle w:val="6"/>
        <w:widowControl w:val="0"/>
        <w:spacing w:before="240" w:after="240" w:line="240" w:lineRule="auto"/>
        <w:jc w:val="both"/>
        <w:outlineLvl w:val="0"/>
        <w:rPr>
          <w:rFonts w:ascii="Times New Roman" w:hAnsi="Times New Roman" w:eastAsia="黑体"/>
          <w:b/>
          <w:caps w:val="0"/>
          <w:color w:val="000000" w:themeColor="text1"/>
          <w:spacing w:val="0"/>
          <w:kern w:val="2"/>
          <w:sz w:val="32"/>
          <w:szCs w:val="24"/>
          <w:lang w:eastAsia="zh-CN" w:bidi="ar-SA"/>
          <w14:textFill>
            <w14:solidFill>
              <w14:schemeClr w14:val="tx1"/>
            </w14:solidFill>
          </w14:textFill>
        </w:rPr>
      </w:pPr>
      <w:r>
        <w:rPr>
          <w:rFonts w:hint="eastAsia" w:ascii="Times New Roman" w:hAnsi="Times New Roman" w:eastAsia="黑体"/>
          <w:b/>
          <w:caps w:val="0"/>
          <w:color w:val="000000" w:themeColor="text1"/>
          <w:spacing w:val="0"/>
          <w:kern w:val="2"/>
          <w:sz w:val="32"/>
          <w:szCs w:val="24"/>
          <w:lang w:eastAsia="zh-CN" w:bidi="ar-SA"/>
          <w14:textFill>
            <w14:solidFill>
              <w14:schemeClr w14:val="tx1"/>
            </w14:solidFill>
          </w14:textFill>
        </w:rPr>
        <w:t>一、规划调整背景</w:t>
      </w:r>
    </w:p>
    <w:p>
      <w:pPr>
        <w:spacing w:before="0" w:after="0" w:line="360" w:lineRule="auto"/>
        <w:ind w:firstLine="566" w:firstLineChars="236"/>
        <w:rPr>
          <w:rFonts w:asciiTheme="minorEastAsia" w:hAnsiTheme="minorEastAsia"/>
          <w:sz w:val="24"/>
          <w:szCs w:val="24"/>
          <w:lang w:eastAsia="zh-CN"/>
        </w:rPr>
      </w:pPr>
      <w:r>
        <w:rPr>
          <w:rFonts w:hint="eastAsia" w:asciiTheme="minorEastAsia" w:hAnsiTheme="minorEastAsia"/>
          <w:color w:val="000000" w:themeColor="text1"/>
          <w:sz w:val="24"/>
          <w:szCs w:val="24"/>
          <w:lang w:eastAsia="zh-CN"/>
          <w14:textFill>
            <w14:solidFill>
              <w14:schemeClr w14:val="tx1"/>
            </w14:solidFill>
          </w14:textFill>
        </w:rPr>
        <w:t>综合考虑国土空间规划过渡期现有空间规划的衔接协同、相关专项规划衔接协调、以及因于都县所处外部环境不断变化伴随的各类用地与服务设施的规模、布局调整需求，现行</w:t>
      </w:r>
      <w:r>
        <w:rPr>
          <w:rFonts w:hint="eastAsia" w:asciiTheme="minorEastAsia" w:hAnsiTheme="minorEastAsia"/>
          <w:color w:val="000000" w:themeColor="text1"/>
          <w:sz w:val="24"/>
          <w:szCs w:val="24"/>
          <w:lang w:val="en-US" w:eastAsia="zh-CN"/>
          <w14:textFill>
            <w14:solidFill>
              <w14:schemeClr w14:val="tx1"/>
            </w14:solidFill>
          </w14:textFill>
        </w:rPr>
        <w:t>于都县中心城区</w:t>
      </w:r>
      <w:r>
        <w:rPr>
          <w:rFonts w:hint="eastAsia" w:asciiTheme="minorEastAsia" w:hAnsiTheme="minorEastAsia"/>
          <w:color w:val="000000" w:themeColor="text1"/>
          <w:sz w:val="24"/>
          <w:szCs w:val="24"/>
          <w:lang w:eastAsia="zh-CN"/>
          <w14:textFill>
            <w14:solidFill>
              <w14:schemeClr w14:val="tx1"/>
            </w14:solidFill>
          </w14:textFill>
        </w:rPr>
        <w:t>控制性详细规划对于都县城市发展建设的指导已出现一定的不适应、不匹配的情况。基于此，于都县自然资源局委托技术单位开展本次现行</w:t>
      </w:r>
      <w:r>
        <w:rPr>
          <w:rFonts w:hint="eastAsia" w:asciiTheme="minorEastAsia" w:hAnsiTheme="minorEastAsia"/>
          <w:color w:val="000000" w:themeColor="text1"/>
          <w:sz w:val="24"/>
          <w:szCs w:val="24"/>
          <w:lang w:val="en-US" w:eastAsia="zh-CN"/>
          <w14:textFill>
            <w14:solidFill>
              <w14:schemeClr w14:val="tx1"/>
            </w14:solidFill>
          </w14:textFill>
        </w:rPr>
        <w:t>于都县中心城区</w:t>
      </w:r>
      <w:bookmarkStart w:id="0" w:name="_GoBack"/>
      <w:bookmarkEnd w:id="0"/>
      <w:r>
        <w:rPr>
          <w:rFonts w:hint="eastAsia" w:asciiTheme="minorEastAsia" w:hAnsiTheme="minorEastAsia"/>
          <w:color w:val="000000" w:themeColor="text1"/>
          <w:sz w:val="24"/>
          <w:szCs w:val="24"/>
          <w:lang w:eastAsia="zh-CN"/>
          <w14:textFill>
            <w14:solidFill>
              <w14:schemeClr w14:val="tx1"/>
            </w14:solidFill>
          </w14:textFill>
        </w:rPr>
        <w:t>控制性详细规划局部调整工作（以下简称控规调整）。</w:t>
      </w:r>
    </w:p>
    <w:p>
      <w:pPr>
        <w:pStyle w:val="6"/>
        <w:widowControl w:val="0"/>
        <w:spacing w:before="240" w:after="240" w:line="240" w:lineRule="auto"/>
        <w:jc w:val="both"/>
        <w:outlineLvl w:val="0"/>
        <w:rPr>
          <w:rFonts w:ascii="Times New Roman" w:hAnsi="Times New Roman" w:eastAsia="黑体"/>
          <w:b/>
          <w:caps w:val="0"/>
          <w:color w:val="000000" w:themeColor="text1"/>
          <w:spacing w:val="0"/>
          <w:kern w:val="2"/>
          <w:sz w:val="32"/>
          <w:szCs w:val="24"/>
          <w:lang w:eastAsia="zh-CN" w:bidi="ar-SA"/>
          <w14:textFill>
            <w14:solidFill>
              <w14:schemeClr w14:val="tx1"/>
            </w14:solidFill>
          </w14:textFill>
        </w:rPr>
      </w:pPr>
      <w:r>
        <w:rPr>
          <w:rFonts w:hint="eastAsia" w:ascii="Times New Roman" w:hAnsi="Times New Roman" w:eastAsia="黑体"/>
          <w:b/>
          <w:caps w:val="0"/>
          <w:color w:val="000000" w:themeColor="text1"/>
          <w:spacing w:val="0"/>
          <w:kern w:val="2"/>
          <w:sz w:val="32"/>
          <w:szCs w:val="24"/>
          <w:lang w:eastAsia="zh-CN" w:bidi="ar-SA"/>
          <w14:textFill>
            <w14:solidFill>
              <w14:schemeClr w14:val="tx1"/>
            </w14:solidFill>
          </w14:textFill>
        </w:rPr>
        <w:t>二、规划调整范围</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根据城市空间要素布局优化、近期重点项目推进等发展诉求，拟调整中心城区的局部地块</w:t>
      </w:r>
      <w:r>
        <w:rPr>
          <w:rFonts w:asciiTheme="minorEastAsia" w:hAnsiTheme="minorEastAsia"/>
          <w:color w:val="000000" w:themeColor="text1"/>
          <w:sz w:val="24"/>
          <w:szCs w:val="24"/>
          <w:lang w:eastAsia="zh-CN"/>
          <w14:textFill>
            <w14:solidFill>
              <w14:schemeClr w14:val="tx1"/>
            </w14:solidFill>
          </w14:textFill>
        </w:rPr>
        <w:t>71</w:t>
      </w:r>
      <w:r>
        <w:rPr>
          <w:rFonts w:hint="eastAsia" w:asciiTheme="minorEastAsia" w:hAnsiTheme="minorEastAsia"/>
          <w:color w:val="000000" w:themeColor="text1"/>
          <w:sz w:val="24"/>
          <w:szCs w:val="24"/>
          <w:lang w:eastAsia="zh-CN"/>
          <w14:textFill>
            <w14:solidFill>
              <w14:schemeClr w14:val="tx1"/>
            </w14:solidFill>
          </w14:textFill>
        </w:rPr>
        <w:t>处（涉及</w:t>
      </w:r>
      <w:r>
        <w:rPr>
          <w:rFonts w:asciiTheme="minorEastAsia" w:hAnsiTheme="minorEastAsia"/>
          <w:color w:val="000000" w:themeColor="text1"/>
          <w:sz w:val="24"/>
          <w:szCs w:val="24"/>
          <w:lang w:eastAsia="zh-CN"/>
          <w14:textFill>
            <w14:solidFill>
              <w14:schemeClr w14:val="tx1"/>
            </w14:solidFill>
          </w14:textFill>
        </w:rPr>
        <w:t>301</w:t>
      </w:r>
      <w:r>
        <w:rPr>
          <w:rFonts w:hint="eastAsia" w:asciiTheme="minorEastAsia" w:hAnsiTheme="minorEastAsia"/>
          <w:color w:val="000000" w:themeColor="text1"/>
          <w:sz w:val="24"/>
          <w:szCs w:val="24"/>
          <w:lang w:eastAsia="zh-CN"/>
          <w14:textFill>
            <w14:solidFill>
              <w14:schemeClr w14:val="tx1"/>
            </w14:solidFill>
          </w14:textFill>
        </w:rPr>
        <w:t>个现行控规地块编码）以及拟建长征国家文化公园与长征学院片区，用地面积约</w:t>
      </w:r>
      <w:r>
        <w:rPr>
          <w:rFonts w:asciiTheme="minorEastAsia" w:hAnsiTheme="minorEastAsia"/>
          <w:color w:val="000000" w:themeColor="text1"/>
          <w:sz w:val="24"/>
          <w:szCs w:val="24"/>
          <w:lang w:eastAsia="zh-CN"/>
          <w14:textFill>
            <w14:solidFill>
              <w14:schemeClr w14:val="tx1"/>
            </w14:solidFill>
          </w14:textFill>
        </w:rPr>
        <w:t>805.42</w:t>
      </w:r>
      <w:r>
        <w:rPr>
          <w:rFonts w:hint="eastAsia" w:asciiTheme="minorEastAsia" w:hAnsiTheme="minorEastAsia"/>
          <w:color w:val="000000" w:themeColor="text1"/>
          <w:sz w:val="24"/>
          <w:szCs w:val="24"/>
          <w:lang w:eastAsia="zh-CN"/>
          <w14:textFill>
            <w14:solidFill>
              <w14:schemeClr w14:val="tx1"/>
            </w14:solidFill>
          </w14:textFill>
        </w:rPr>
        <w:t>公顷，其中，城市建设用地</w:t>
      </w:r>
      <w:r>
        <w:rPr>
          <w:rFonts w:asciiTheme="minorEastAsia" w:hAnsiTheme="minorEastAsia"/>
          <w:color w:val="000000" w:themeColor="text1"/>
          <w:sz w:val="24"/>
          <w:szCs w:val="24"/>
          <w:lang w:eastAsia="zh-CN"/>
          <w14:textFill>
            <w14:solidFill>
              <w14:schemeClr w14:val="tx1"/>
            </w14:solidFill>
          </w14:textFill>
        </w:rPr>
        <w:t>643.62</w:t>
      </w:r>
      <w:r>
        <w:rPr>
          <w:rFonts w:hint="eastAsia" w:asciiTheme="minorEastAsia" w:hAnsiTheme="minorEastAsia"/>
          <w:color w:val="000000" w:themeColor="text1"/>
          <w:sz w:val="24"/>
          <w:szCs w:val="24"/>
          <w:lang w:eastAsia="zh-CN"/>
          <w14:textFill>
            <w14:solidFill>
              <w14:schemeClr w14:val="tx1"/>
            </w14:solidFill>
          </w14:textFill>
        </w:rPr>
        <w:t>公顷，农林用地</w:t>
      </w:r>
      <w:r>
        <w:rPr>
          <w:rFonts w:asciiTheme="minorEastAsia" w:hAnsiTheme="minorEastAsia"/>
          <w:color w:val="000000" w:themeColor="text1"/>
          <w:sz w:val="24"/>
          <w:szCs w:val="24"/>
          <w:lang w:eastAsia="zh-CN"/>
          <w14:textFill>
            <w14:solidFill>
              <w14:schemeClr w14:val="tx1"/>
            </w14:solidFill>
          </w14:textFill>
        </w:rPr>
        <w:t>48.15</w:t>
      </w:r>
      <w:r>
        <w:rPr>
          <w:rFonts w:hint="eastAsia" w:asciiTheme="minorEastAsia" w:hAnsiTheme="minorEastAsia"/>
          <w:color w:val="000000" w:themeColor="text1"/>
          <w:sz w:val="24"/>
          <w:szCs w:val="24"/>
          <w:lang w:eastAsia="zh-CN"/>
          <w14:textFill>
            <w14:solidFill>
              <w14:schemeClr w14:val="tx1"/>
            </w14:solidFill>
          </w14:textFill>
        </w:rPr>
        <w:t>公顷，水域面积113.64公顷。用地范围涉及贡江北区、贡江新区、工业新区、木梓岭片区、跃洲及河田片区。</w:t>
      </w:r>
    </w:p>
    <w:p>
      <w:pPr>
        <w:pStyle w:val="6"/>
        <w:widowControl w:val="0"/>
        <w:spacing w:before="240" w:after="240" w:line="240" w:lineRule="auto"/>
        <w:jc w:val="both"/>
        <w:outlineLvl w:val="0"/>
        <w:rPr>
          <w:rFonts w:ascii="Times New Roman" w:hAnsi="Times New Roman" w:eastAsia="黑体"/>
          <w:b/>
          <w:caps w:val="0"/>
          <w:color w:val="000000" w:themeColor="text1"/>
          <w:spacing w:val="0"/>
          <w:kern w:val="2"/>
          <w:sz w:val="32"/>
          <w:szCs w:val="24"/>
          <w:lang w:eastAsia="zh-CN" w:bidi="ar-SA"/>
          <w14:textFill>
            <w14:solidFill>
              <w14:schemeClr w14:val="tx1"/>
            </w14:solidFill>
          </w14:textFill>
        </w:rPr>
      </w:pPr>
      <w:r>
        <w:rPr>
          <w:rFonts w:hint="eastAsia" w:ascii="Times New Roman" w:hAnsi="Times New Roman" w:eastAsia="黑体"/>
          <w:b/>
          <w:caps w:val="0"/>
          <w:color w:val="000000" w:themeColor="text1"/>
          <w:spacing w:val="0"/>
          <w:kern w:val="2"/>
          <w:sz w:val="32"/>
          <w:szCs w:val="24"/>
          <w:lang w:eastAsia="zh-CN" w:bidi="ar-SA"/>
          <w14:textFill>
            <w14:solidFill>
              <w14:schemeClr w14:val="tx1"/>
            </w14:solidFill>
          </w14:textFill>
        </w:rPr>
        <w:t>三、</w:t>
      </w:r>
      <w:r>
        <w:rPr>
          <w:rFonts w:ascii="Times New Roman" w:hAnsi="Times New Roman" w:eastAsia="黑体"/>
          <w:b/>
          <w:caps w:val="0"/>
          <w:color w:val="000000" w:themeColor="text1"/>
          <w:spacing w:val="0"/>
          <w:kern w:val="2"/>
          <w:sz w:val="32"/>
          <w:szCs w:val="24"/>
          <w:lang w:eastAsia="zh-CN" w:bidi="ar-SA"/>
          <w14:textFill>
            <w14:solidFill>
              <w14:schemeClr w14:val="tx1"/>
            </w14:solidFill>
          </w14:textFill>
        </w:rPr>
        <w:t>规划</w:t>
      </w:r>
      <w:r>
        <w:rPr>
          <w:rFonts w:hint="eastAsia" w:ascii="Times New Roman" w:hAnsi="Times New Roman" w:eastAsia="黑体"/>
          <w:b/>
          <w:caps w:val="0"/>
          <w:color w:val="000000" w:themeColor="text1"/>
          <w:spacing w:val="0"/>
          <w:kern w:val="2"/>
          <w:sz w:val="32"/>
          <w:szCs w:val="24"/>
          <w:lang w:eastAsia="zh-CN" w:bidi="ar-SA"/>
          <w14:textFill>
            <w14:solidFill>
              <w14:schemeClr w14:val="tx1"/>
            </w14:solidFill>
          </w14:textFill>
        </w:rPr>
        <w:t>调整</w:t>
      </w:r>
      <w:r>
        <w:rPr>
          <w:rFonts w:ascii="Times New Roman" w:hAnsi="Times New Roman" w:eastAsia="黑体"/>
          <w:b/>
          <w:caps w:val="0"/>
          <w:color w:val="000000" w:themeColor="text1"/>
          <w:spacing w:val="0"/>
          <w:kern w:val="2"/>
          <w:sz w:val="32"/>
          <w:szCs w:val="24"/>
          <w:lang w:eastAsia="zh-CN" w:bidi="ar-SA"/>
          <w14:textFill>
            <w14:solidFill>
              <w14:schemeClr w14:val="tx1"/>
            </w14:solidFill>
          </w14:textFill>
        </w:rPr>
        <w:t>内容</w:t>
      </w:r>
    </w:p>
    <w:p>
      <w:pPr>
        <w:pStyle w:val="2"/>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3.1 用地布局调整</w:t>
      </w:r>
    </w:p>
    <w:p>
      <w:pPr>
        <w:spacing w:before="0" w:after="0" w:line="360" w:lineRule="auto"/>
        <w:ind w:firstLine="569" w:firstLineChars="236"/>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b/>
          <w:color w:val="000000" w:themeColor="text1"/>
          <w:sz w:val="24"/>
          <w:szCs w:val="24"/>
          <w:lang w:eastAsia="zh-CN"/>
          <w14:textFill>
            <w14:solidFill>
              <w14:schemeClr w14:val="tx1"/>
            </w14:solidFill>
          </w14:textFill>
        </w:rPr>
        <w:t>本次控规调整以局部修正为主，不改变城市和片区总体格局。</w:t>
      </w:r>
      <w:r>
        <w:rPr>
          <w:rFonts w:hint="eastAsia" w:asciiTheme="minorEastAsia" w:hAnsiTheme="minorEastAsia"/>
          <w:color w:val="000000" w:themeColor="text1"/>
          <w:sz w:val="24"/>
          <w:szCs w:val="24"/>
          <w:lang w:eastAsia="zh-CN"/>
          <w14:textFill>
            <w14:solidFill>
              <w14:schemeClr w14:val="tx1"/>
            </w14:solidFill>
          </w14:textFill>
        </w:rPr>
        <w:t>用地比例方面，调整幅度前两位的地类为公共服务设施用地与农林用地，其中，公共服务设施用地调整规模</w:t>
      </w:r>
      <w:r>
        <w:rPr>
          <w:rFonts w:asciiTheme="minorEastAsia" w:hAnsiTheme="minorEastAsia"/>
          <w:color w:val="000000" w:themeColor="text1"/>
          <w:sz w:val="24"/>
          <w:szCs w:val="24"/>
          <w:lang w:eastAsia="zh-CN"/>
          <w14:textFill>
            <w14:solidFill>
              <w14:schemeClr w14:val="tx1"/>
            </w14:solidFill>
          </w14:textFill>
        </w:rPr>
        <w:t>52.95</w:t>
      </w:r>
      <w:r>
        <w:rPr>
          <w:rFonts w:hint="eastAsia" w:asciiTheme="minorEastAsia" w:hAnsiTheme="minorEastAsia"/>
          <w:color w:val="000000" w:themeColor="text1"/>
          <w:sz w:val="24"/>
          <w:szCs w:val="24"/>
          <w:lang w:eastAsia="zh-CN"/>
          <w14:textFill>
            <w14:solidFill>
              <w14:schemeClr w14:val="tx1"/>
            </w14:solidFill>
          </w14:textFill>
        </w:rPr>
        <w:t>公顷，调整幅度仅</w:t>
      </w:r>
      <w:r>
        <w:rPr>
          <w:rFonts w:asciiTheme="minorEastAsia" w:hAnsiTheme="minorEastAsia"/>
          <w:color w:val="000000" w:themeColor="text1"/>
          <w:sz w:val="24"/>
          <w:szCs w:val="24"/>
          <w:lang w:eastAsia="zh-CN"/>
          <w14:textFill>
            <w14:solidFill>
              <w14:schemeClr w14:val="tx1"/>
            </w14:solidFill>
          </w14:textFill>
        </w:rPr>
        <w:t>1</w:t>
      </w:r>
      <w:r>
        <w:rPr>
          <w:rFonts w:hint="eastAsia" w:asciiTheme="minorEastAsia" w:hAnsiTheme="minorEastAsia"/>
          <w:color w:val="000000" w:themeColor="text1"/>
          <w:sz w:val="24"/>
          <w:szCs w:val="24"/>
          <w:lang w:eastAsia="zh-CN"/>
          <w14:textFill>
            <w14:solidFill>
              <w14:schemeClr w14:val="tx1"/>
            </w14:solidFill>
          </w14:textFill>
        </w:rPr>
        <w:t>%，农林用地调整规模</w:t>
      </w:r>
      <w:r>
        <w:rPr>
          <w:rFonts w:asciiTheme="minorEastAsia" w:hAnsiTheme="minorEastAsia"/>
          <w:color w:val="000000" w:themeColor="text1"/>
          <w:sz w:val="24"/>
          <w:szCs w:val="24"/>
          <w:lang w:eastAsia="zh-CN"/>
          <w14:textFill>
            <w14:solidFill>
              <w14:schemeClr w14:val="tx1"/>
            </w14:solidFill>
          </w14:textFill>
        </w:rPr>
        <w:t>37.80</w:t>
      </w:r>
      <w:r>
        <w:rPr>
          <w:rFonts w:hint="eastAsia" w:asciiTheme="minorEastAsia" w:hAnsiTheme="minorEastAsia"/>
          <w:color w:val="000000" w:themeColor="text1"/>
          <w:sz w:val="24"/>
          <w:szCs w:val="24"/>
          <w:lang w:eastAsia="zh-CN"/>
          <w14:textFill>
            <w14:solidFill>
              <w14:schemeClr w14:val="tx1"/>
            </w14:solidFill>
          </w14:textFill>
        </w:rPr>
        <w:t>公顷，调整幅度仅</w:t>
      </w:r>
      <w:r>
        <w:rPr>
          <w:rFonts w:asciiTheme="minorEastAsia" w:hAnsiTheme="minorEastAsia"/>
          <w:color w:val="000000" w:themeColor="text1"/>
          <w:sz w:val="24"/>
          <w:szCs w:val="24"/>
          <w:lang w:eastAsia="zh-CN"/>
          <w14:textFill>
            <w14:solidFill>
              <w14:schemeClr w14:val="tx1"/>
            </w14:solidFill>
          </w14:textFill>
        </w:rPr>
        <w:t>0.7</w:t>
      </w:r>
      <w:r>
        <w:rPr>
          <w:rFonts w:hint="eastAsia" w:asciiTheme="minorEastAsia" w:hAnsiTheme="minorEastAsia"/>
          <w:color w:val="000000" w:themeColor="text1"/>
          <w:sz w:val="24"/>
          <w:szCs w:val="24"/>
          <w:lang w:eastAsia="zh-CN"/>
          <w14:textFill>
            <w14:solidFill>
              <w14:schemeClr w14:val="tx1"/>
            </w14:solidFill>
          </w14:textFill>
        </w:rPr>
        <w:t>%，且调整后各类城市建设用地均符合城市用地分类与规划建设用地标准提出的用地结构要求。用地空间布局方面，在延续现行控规确定的空间格局基础上，通过局部用地调整，保障县重点攻坚项目落地、完善各片区公共服务功能，优化居住及生活配套布局。本次规划用地调整主要包含以下五大类型：</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（1）为更好的满足于都县中心城区生活服务配套需求，对相关的行政办公、文化、教育、体育、医疗、社会福利设施以及公用设施营业网点用地进行位置与规模的调整。涉及该类调整的用地面积约</w:t>
      </w:r>
      <w:r>
        <w:rPr>
          <w:rFonts w:asciiTheme="minorEastAsia" w:hAnsiTheme="minorEastAsia"/>
          <w:color w:val="000000" w:themeColor="text1"/>
          <w:sz w:val="24"/>
          <w:szCs w:val="24"/>
          <w:lang w:eastAsia="zh-CN"/>
          <w14:textFill>
            <w14:solidFill>
              <w14:schemeClr w14:val="tx1"/>
            </w14:solidFill>
          </w14:textFill>
        </w:rPr>
        <w:t>66.75</w:t>
      </w:r>
      <w:r>
        <w:rPr>
          <w:rFonts w:hint="eastAsia" w:asciiTheme="minorEastAsia" w:hAnsiTheme="minorEastAsia"/>
          <w:color w:val="000000" w:themeColor="text1"/>
          <w:sz w:val="24"/>
          <w:szCs w:val="24"/>
          <w:lang w:eastAsia="zh-CN"/>
          <w14:textFill>
            <w14:solidFill>
              <w14:schemeClr w14:val="tx1"/>
            </w14:solidFill>
          </w14:textFill>
        </w:rPr>
        <w:t>公顷，主要分布于GB-01单元、GB-04单元、GY-22单元等区域。</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（2）结合市政部门的部门管理与服务需求，对相关的供应设施、环卫设施以及消防设施用地进行位置与规模的调整。涉及该类调整的用地面积约</w:t>
      </w:r>
      <w:r>
        <w:rPr>
          <w:rFonts w:asciiTheme="minorEastAsia" w:hAnsiTheme="minorEastAsia"/>
          <w:color w:val="000000" w:themeColor="text1"/>
          <w:sz w:val="24"/>
          <w:szCs w:val="24"/>
          <w:lang w:eastAsia="zh-CN"/>
          <w14:textFill>
            <w14:solidFill>
              <w14:schemeClr w14:val="tx1"/>
            </w14:solidFill>
          </w14:textFill>
        </w:rPr>
        <w:t>18.44</w:t>
      </w:r>
      <w:r>
        <w:rPr>
          <w:rFonts w:hint="eastAsia" w:asciiTheme="minorEastAsia" w:hAnsiTheme="minorEastAsia"/>
          <w:color w:val="000000" w:themeColor="text1"/>
          <w:sz w:val="24"/>
          <w:szCs w:val="24"/>
          <w:lang w:eastAsia="zh-CN"/>
          <w14:textFill>
            <w14:solidFill>
              <w14:schemeClr w14:val="tx1"/>
            </w14:solidFill>
          </w14:textFill>
        </w:rPr>
        <w:t>公顷，主要分布于GJ-14单元、GJ-15单元等区域。</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（3）为保障于都县各类年度攻坚战重点项目的建设落地，按照项目发展诉求，对相关的项目地块与片区进行用地调整。涉及该类调整的用地面积约</w:t>
      </w:r>
      <w:r>
        <w:rPr>
          <w:rFonts w:asciiTheme="minorEastAsia" w:hAnsiTheme="minorEastAsia"/>
          <w:color w:val="000000" w:themeColor="text1"/>
          <w:sz w:val="24"/>
          <w:szCs w:val="24"/>
          <w:lang w:eastAsia="zh-CN"/>
          <w14:textFill>
            <w14:solidFill>
              <w14:schemeClr w14:val="tx1"/>
            </w14:solidFill>
          </w14:textFill>
        </w:rPr>
        <w:t>483.59</w:t>
      </w:r>
      <w:r>
        <w:rPr>
          <w:rFonts w:hint="eastAsia" w:asciiTheme="minorEastAsia" w:hAnsiTheme="minorEastAsia"/>
          <w:color w:val="000000" w:themeColor="text1"/>
          <w:sz w:val="24"/>
          <w:szCs w:val="24"/>
          <w:lang w:eastAsia="zh-CN"/>
          <w14:textFill>
            <w14:solidFill>
              <w14:schemeClr w14:val="tx1"/>
            </w14:solidFill>
          </w14:textFill>
        </w:rPr>
        <w:t>公顷，主要分布于长征国家公园片区、大观园片区、日播地块等区域。</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（4）根据市场发展诉求，结合对现行规划的实施评估，对城市商业服务、工业以及仓储物流等经营性用地进行用地调整；涉及该类调整的用地面积约</w:t>
      </w:r>
      <w:r>
        <w:rPr>
          <w:rFonts w:asciiTheme="minorEastAsia" w:hAnsiTheme="minorEastAsia"/>
          <w:color w:val="000000" w:themeColor="text1"/>
          <w:sz w:val="24"/>
          <w:szCs w:val="24"/>
          <w:lang w:eastAsia="zh-CN"/>
          <w14:textFill>
            <w14:solidFill>
              <w14:schemeClr w14:val="tx1"/>
            </w14:solidFill>
          </w14:textFill>
        </w:rPr>
        <w:t>123.76</w:t>
      </w:r>
      <w:r>
        <w:rPr>
          <w:rFonts w:hint="eastAsia" w:asciiTheme="minorEastAsia" w:hAnsiTheme="minorEastAsia"/>
          <w:color w:val="000000" w:themeColor="text1"/>
          <w:sz w:val="24"/>
          <w:szCs w:val="24"/>
          <w:lang w:eastAsia="zh-CN"/>
          <w14:textFill>
            <w14:solidFill>
              <w14:schemeClr w14:val="tx1"/>
            </w14:solidFill>
          </w14:textFill>
        </w:rPr>
        <w:t>公顷，主要分布于GJ-04单元、GJ-07单元等区域。</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（5）基于实事求是原则，根据现状建成基础条件，对相关项目地块进行用地调整。涉及该类调整的用地面积约13.70公顷，主要分布于GB-01单元、GB-04单元、GJ-24单元。</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各类用地调整前后的用地规模与比例情况详见规划调整前后用地构成对比一览表。</w:t>
      </w:r>
    </w:p>
    <w:p>
      <w:pPr>
        <w:widowControl w:val="0"/>
        <w:spacing w:before="0" w:after="0" w:line="360" w:lineRule="auto"/>
        <w:jc w:val="center"/>
        <w:rPr>
          <w:rFonts w:asciiTheme="minorEastAsia" w:hAnsiTheme="minorEastAsia" w:eastAsiaTheme="minorEastAsia" w:cstheme="minorBidi"/>
          <w:color w:val="000000" w:themeColor="text1"/>
          <w:kern w:val="2"/>
          <w:sz w:val="22"/>
          <w:szCs w:val="24"/>
          <w:lang w:eastAsia="zh-CN" w:bidi="ar-SA"/>
          <w14:textFill>
            <w14:solidFill>
              <w14:schemeClr w14:val="tx1"/>
            </w14:solidFill>
          </w14:textFill>
        </w:rPr>
      </w:pPr>
      <w:r>
        <w:rPr>
          <w:rFonts w:asciiTheme="minorEastAsia" w:hAnsiTheme="minorEastAsia" w:eastAsiaTheme="minorEastAsia" w:cstheme="minorBidi"/>
          <w:color w:val="000000" w:themeColor="text1"/>
          <w:kern w:val="2"/>
          <w:sz w:val="22"/>
          <w:szCs w:val="24"/>
          <w:lang w:eastAsia="zh-CN" w:bidi="ar-SA"/>
          <w14:textFill>
            <w14:solidFill>
              <w14:schemeClr w14:val="tx1"/>
            </w14:solidFill>
          </w14:textFill>
        </w:rPr>
        <w:t>规划调整前后用地构成对比</w:t>
      </w:r>
      <w:r>
        <w:rPr>
          <w:rFonts w:hint="eastAsia" w:asciiTheme="minorEastAsia" w:hAnsiTheme="minorEastAsia" w:eastAsiaTheme="minorEastAsia" w:cstheme="minorBidi"/>
          <w:color w:val="000000" w:themeColor="text1"/>
          <w:kern w:val="2"/>
          <w:sz w:val="22"/>
          <w:szCs w:val="24"/>
          <w:lang w:eastAsia="zh-CN" w:bidi="ar-SA"/>
          <w14:textFill>
            <w14:solidFill>
              <w14:schemeClr w14:val="tx1"/>
            </w14:solidFill>
          </w14:textFill>
        </w:rPr>
        <w:t>一览</w:t>
      </w:r>
      <w:r>
        <w:rPr>
          <w:rFonts w:asciiTheme="minorEastAsia" w:hAnsiTheme="minorEastAsia" w:eastAsiaTheme="minorEastAsia" w:cstheme="minorBidi"/>
          <w:color w:val="000000" w:themeColor="text1"/>
          <w:kern w:val="2"/>
          <w:sz w:val="22"/>
          <w:szCs w:val="24"/>
          <w:lang w:eastAsia="zh-CN" w:bidi="ar-SA"/>
          <w14:textFill>
            <w14:solidFill>
              <w14:schemeClr w14:val="tx1"/>
            </w14:solidFill>
          </w14:textFill>
        </w:rPr>
        <w:t>表</w:t>
      </w:r>
    </w:p>
    <w:tbl>
      <w:tblPr>
        <w:tblStyle w:val="7"/>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850"/>
        <w:gridCol w:w="2126"/>
        <w:gridCol w:w="851"/>
        <w:gridCol w:w="992"/>
        <w:gridCol w:w="851"/>
        <w:gridCol w:w="992"/>
        <w:gridCol w:w="99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blHeader/>
          <w:jc w:val="center"/>
        </w:trPr>
        <w:tc>
          <w:tcPr>
            <w:tcW w:w="1271" w:type="dxa"/>
            <w:gridSpan w:val="2"/>
            <w:vMerge w:val="restart"/>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用地代码</w:t>
            </w:r>
          </w:p>
        </w:tc>
        <w:tc>
          <w:tcPr>
            <w:tcW w:w="2126" w:type="dxa"/>
            <w:vMerge w:val="restart"/>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用地名称</w:t>
            </w:r>
          </w:p>
        </w:tc>
        <w:tc>
          <w:tcPr>
            <w:tcW w:w="1843" w:type="dxa"/>
            <w:gridSpan w:val="2"/>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用地面积（ha）</w:t>
            </w:r>
          </w:p>
        </w:tc>
        <w:tc>
          <w:tcPr>
            <w:tcW w:w="851" w:type="dxa"/>
            <w:vMerge w:val="restart"/>
            <w:shd w:val="clear" w:color="auto" w:fill="auto"/>
            <w:vAlign w:val="bottom"/>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增减量（ha）</w:t>
            </w:r>
          </w:p>
        </w:tc>
        <w:tc>
          <w:tcPr>
            <w:tcW w:w="3402" w:type="dxa"/>
            <w:gridSpan w:val="3"/>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占城乡用地比例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blHeader/>
          <w:jc w:val="center"/>
        </w:trPr>
        <w:tc>
          <w:tcPr>
            <w:tcW w:w="1271" w:type="dxa"/>
            <w:gridSpan w:val="2"/>
            <w:vMerge w:val="continue"/>
            <w:vAlign w:val="center"/>
          </w:tcPr>
          <w:p>
            <w:pPr>
              <w:widowControl w:val="0"/>
              <w:spacing w:before="0" w:after="0" w:line="240" w:lineRule="auto"/>
              <w:jc w:val="both"/>
              <w:rPr>
                <w:rFonts w:ascii="宋体" w:hAnsi="宋体" w:cs="宋体"/>
                <w:b/>
                <w:bCs/>
                <w:color w:val="000000"/>
                <w:kern w:val="2"/>
                <w:sz w:val="18"/>
                <w:szCs w:val="18"/>
                <w:lang w:eastAsia="zh-CN" w:bidi="ar-SA"/>
              </w:rPr>
            </w:pPr>
          </w:p>
        </w:tc>
        <w:tc>
          <w:tcPr>
            <w:tcW w:w="2126" w:type="dxa"/>
            <w:vMerge w:val="continue"/>
            <w:vAlign w:val="center"/>
          </w:tcPr>
          <w:p>
            <w:pPr>
              <w:widowControl w:val="0"/>
              <w:spacing w:before="0" w:after="0" w:line="240" w:lineRule="auto"/>
              <w:jc w:val="both"/>
              <w:rPr>
                <w:rFonts w:ascii="宋体" w:hAnsi="宋体" w:cs="宋体"/>
                <w:b/>
                <w:bCs/>
                <w:color w:val="000000"/>
                <w:kern w:val="2"/>
                <w:sz w:val="18"/>
                <w:szCs w:val="18"/>
                <w:lang w:eastAsia="zh-CN" w:bidi="ar-SA"/>
              </w:rPr>
            </w:pPr>
          </w:p>
        </w:tc>
        <w:tc>
          <w:tcPr>
            <w:tcW w:w="851" w:type="dxa"/>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调整前</w:t>
            </w:r>
          </w:p>
        </w:tc>
        <w:tc>
          <w:tcPr>
            <w:tcW w:w="992" w:type="dxa"/>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调整后</w:t>
            </w:r>
          </w:p>
        </w:tc>
        <w:tc>
          <w:tcPr>
            <w:tcW w:w="851" w:type="dxa"/>
            <w:vMerge w:val="continue"/>
            <w:vAlign w:val="center"/>
          </w:tcPr>
          <w:p>
            <w:pPr>
              <w:widowControl w:val="0"/>
              <w:spacing w:before="0" w:after="0" w:line="240" w:lineRule="auto"/>
              <w:jc w:val="both"/>
              <w:rPr>
                <w:rFonts w:ascii="宋体" w:hAnsi="宋体" w:cs="宋体"/>
                <w:color w:val="000000"/>
                <w:kern w:val="2"/>
                <w:sz w:val="18"/>
                <w:szCs w:val="18"/>
                <w:lang w:eastAsia="zh-CN" w:bidi="ar-SA"/>
              </w:rPr>
            </w:pPr>
          </w:p>
        </w:tc>
        <w:tc>
          <w:tcPr>
            <w:tcW w:w="992" w:type="dxa"/>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调整前</w:t>
            </w:r>
          </w:p>
        </w:tc>
        <w:tc>
          <w:tcPr>
            <w:tcW w:w="992" w:type="dxa"/>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调整后</w:t>
            </w:r>
          </w:p>
        </w:tc>
        <w:tc>
          <w:tcPr>
            <w:tcW w:w="1418" w:type="dxa"/>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调整前后变化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271" w:type="dxa"/>
            <w:gridSpan w:val="2"/>
            <w:shd w:val="clear" w:color="auto" w:fill="auto"/>
            <w:vAlign w:val="center"/>
          </w:tcPr>
          <w:p>
            <w:pPr>
              <w:widowControl w:val="0"/>
              <w:spacing w:before="0" w:after="0" w:line="240" w:lineRule="auto"/>
              <w:jc w:val="center"/>
              <w:rPr>
                <w:rFonts w:ascii="宋体" w:hAnsi="宋体" w:cs="宋体"/>
                <w:b/>
                <w:color w:val="000000"/>
                <w:kern w:val="2"/>
                <w:sz w:val="18"/>
                <w:szCs w:val="18"/>
                <w:lang w:eastAsia="zh-CN" w:bidi="ar-SA"/>
              </w:rPr>
            </w:pPr>
            <w:r>
              <w:rPr>
                <w:rFonts w:hint="eastAsia" w:ascii="宋体" w:hAnsi="宋体" w:cs="宋体"/>
                <w:b/>
                <w:color w:val="000000"/>
                <w:kern w:val="2"/>
                <w:sz w:val="18"/>
                <w:szCs w:val="18"/>
                <w:lang w:eastAsia="zh-CN" w:bidi="ar-SA"/>
              </w:rPr>
              <w:t>R</w:t>
            </w:r>
          </w:p>
        </w:tc>
        <w:tc>
          <w:tcPr>
            <w:tcW w:w="2126" w:type="dxa"/>
            <w:shd w:val="clear" w:color="auto" w:fill="auto"/>
            <w:vAlign w:val="center"/>
          </w:tcPr>
          <w:p>
            <w:pPr>
              <w:widowControl w:val="0"/>
              <w:spacing w:before="0" w:after="0" w:line="240" w:lineRule="auto"/>
              <w:jc w:val="center"/>
              <w:rPr>
                <w:rFonts w:ascii="宋体" w:hAnsi="宋体" w:cs="宋体"/>
                <w:b/>
                <w:color w:val="000000"/>
                <w:kern w:val="2"/>
                <w:sz w:val="18"/>
                <w:szCs w:val="18"/>
                <w:lang w:eastAsia="zh-CN" w:bidi="ar-SA"/>
              </w:rPr>
            </w:pPr>
            <w:r>
              <w:rPr>
                <w:rFonts w:hint="eastAsia" w:ascii="宋体" w:hAnsi="宋体" w:cs="宋体"/>
                <w:b/>
                <w:color w:val="000000"/>
                <w:kern w:val="2"/>
                <w:sz w:val="18"/>
                <w:szCs w:val="18"/>
                <w:lang w:eastAsia="zh-CN" w:bidi="ar-SA"/>
              </w:rPr>
              <w:t>居住用地</w:t>
            </w:r>
          </w:p>
        </w:tc>
        <w:tc>
          <w:tcPr>
            <w:tcW w:w="851" w:type="dxa"/>
            <w:shd w:val="clear" w:color="auto" w:fill="auto"/>
          </w:tcPr>
          <w:p>
            <w:pPr>
              <w:widowControl w:val="0"/>
              <w:spacing w:before="0" w:after="0" w:line="240" w:lineRule="auto"/>
              <w:jc w:val="center"/>
              <w:rPr>
                <w:rFonts w:ascii="宋体" w:hAnsi="宋体" w:cs="宋体"/>
                <w:b/>
                <w:color w:val="000000"/>
                <w:kern w:val="2"/>
                <w:sz w:val="18"/>
                <w:szCs w:val="18"/>
                <w:lang w:eastAsia="zh-CN" w:bidi="ar-SA"/>
              </w:rPr>
            </w:pPr>
            <w:r>
              <w:rPr>
                <w:rFonts w:ascii="宋体" w:hAnsi="宋体" w:cs="宋体"/>
                <w:b/>
                <w:color w:val="000000"/>
                <w:kern w:val="2"/>
                <w:sz w:val="18"/>
                <w:szCs w:val="18"/>
                <w:lang w:eastAsia="zh-CN" w:bidi="ar-SA"/>
              </w:rPr>
              <w:t xml:space="preserve">1595.39 </w:t>
            </w:r>
          </w:p>
        </w:tc>
        <w:tc>
          <w:tcPr>
            <w:tcW w:w="992" w:type="dxa"/>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1586.04</w:t>
            </w:r>
          </w:p>
        </w:tc>
        <w:tc>
          <w:tcPr>
            <w:tcW w:w="851" w:type="dxa"/>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-9.35</w:t>
            </w:r>
          </w:p>
        </w:tc>
        <w:tc>
          <w:tcPr>
            <w:tcW w:w="992" w:type="dxa"/>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30.02%</w:t>
            </w:r>
          </w:p>
        </w:tc>
        <w:tc>
          <w:tcPr>
            <w:tcW w:w="992" w:type="dxa"/>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29.85%</w:t>
            </w:r>
          </w:p>
        </w:tc>
        <w:tc>
          <w:tcPr>
            <w:tcW w:w="1418" w:type="dxa"/>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21" w:type="dxa"/>
            <w:vMerge w:val="restart"/>
            <w:shd w:val="clear" w:color="auto" w:fill="auto"/>
            <w:vAlign w:val="center"/>
          </w:tcPr>
          <w:p>
            <w:pPr>
              <w:widowControl w:val="0"/>
              <w:spacing w:before="0" w:after="0" w:line="240" w:lineRule="auto"/>
              <w:jc w:val="both"/>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其中</w:t>
            </w:r>
          </w:p>
        </w:tc>
        <w:tc>
          <w:tcPr>
            <w:tcW w:w="850"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R2</w:t>
            </w:r>
          </w:p>
        </w:tc>
        <w:tc>
          <w:tcPr>
            <w:tcW w:w="2126"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二类居住用地</w:t>
            </w:r>
          </w:p>
        </w:tc>
        <w:tc>
          <w:tcPr>
            <w:tcW w:w="851" w:type="dxa"/>
            <w:shd w:val="clear" w:color="auto" w:fill="auto"/>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 xml:space="preserve">1169.59 </w:t>
            </w:r>
          </w:p>
        </w:tc>
        <w:tc>
          <w:tcPr>
            <w:tcW w:w="992"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1109.21</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-60.38</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22.01%</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20.87%</w:t>
            </w:r>
          </w:p>
        </w:tc>
        <w:tc>
          <w:tcPr>
            <w:tcW w:w="1418"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21" w:type="dxa"/>
            <w:vMerge w:val="continue"/>
            <w:vAlign w:val="center"/>
          </w:tcPr>
          <w:p>
            <w:pPr>
              <w:widowControl w:val="0"/>
              <w:spacing w:before="0" w:after="0" w:line="240" w:lineRule="auto"/>
              <w:jc w:val="both"/>
              <w:rPr>
                <w:rFonts w:ascii="宋体" w:hAnsi="宋体" w:cs="宋体"/>
                <w:color w:val="000000"/>
                <w:kern w:val="2"/>
                <w:sz w:val="18"/>
                <w:szCs w:val="18"/>
                <w:lang w:eastAsia="zh-CN" w:bidi="ar-SA"/>
              </w:rPr>
            </w:pPr>
          </w:p>
        </w:tc>
        <w:tc>
          <w:tcPr>
            <w:tcW w:w="850"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R2B</w:t>
            </w:r>
          </w:p>
        </w:tc>
        <w:tc>
          <w:tcPr>
            <w:tcW w:w="2126"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居住商业混合用地</w:t>
            </w:r>
          </w:p>
        </w:tc>
        <w:tc>
          <w:tcPr>
            <w:tcW w:w="851" w:type="dxa"/>
            <w:shd w:val="clear" w:color="auto" w:fill="auto"/>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 xml:space="preserve">141.27 </w:t>
            </w:r>
          </w:p>
        </w:tc>
        <w:tc>
          <w:tcPr>
            <w:tcW w:w="992"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192.30</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51.03</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2.66%</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3.62%</w:t>
            </w:r>
          </w:p>
        </w:tc>
        <w:tc>
          <w:tcPr>
            <w:tcW w:w="1418"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21" w:type="dxa"/>
            <w:vMerge w:val="continue"/>
            <w:vAlign w:val="center"/>
          </w:tcPr>
          <w:p>
            <w:pPr>
              <w:widowControl w:val="0"/>
              <w:spacing w:before="0" w:after="0" w:line="240" w:lineRule="auto"/>
              <w:jc w:val="both"/>
              <w:rPr>
                <w:rFonts w:ascii="宋体" w:hAnsi="宋体" w:cs="宋体"/>
                <w:color w:val="000000"/>
                <w:kern w:val="2"/>
                <w:sz w:val="18"/>
                <w:szCs w:val="18"/>
                <w:lang w:eastAsia="zh-CN" w:bidi="ar-SA"/>
              </w:rPr>
            </w:pPr>
          </w:p>
        </w:tc>
        <w:tc>
          <w:tcPr>
            <w:tcW w:w="850"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R保障</w:t>
            </w:r>
          </w:p>
        </w:tc>
        <w:tc>
          <w:tcPr>
            <w:tcW w:w="2126"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保障性住房用地</w:t>
            </w:r>
          </w:p>
        </w:tc>
        <w:tc>
          <w:tcPr>
            <w:tcW w:w="851" w:type="dxa"/>
            <w:shd w:val="clear" w:color="auto" w:fill="auto"/>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 xml:space="preserve">77.19 </w:t>
            </w:r>
          </w:p>
        </w:tc>
        <w:tc>
          <w:tcPr>
            <w:tcW w:w="992"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77.19</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0.00</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1.45%</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1.45%</w:t>
            </w:r>
          </w:p>
        </w:tc>
        <w:tc>
          <w:tcPr>
            <w:tcW w:w="1418"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21" w:type="dxa"/>
            <w:vMerge w:val="continue"/>
            <w:vAlign w:val="center"/>
          </w:tcPr>
          <w:p>
            <w:pPr>
              <w:widowControl w:val="0"/>
              <w:spacing w:before="0" w:after="0" w:line="240" w:lineRule="auto"/>
              <w:jc w:val="both"/>
              <w:rPr>
                <w:rFonts w:ascii="宋体" w:hAnsi="宋体" w:cs="宋体"/>
                <w:color w:val="000000"/>
                <w:kern w:val="2"/>
                <w:sz w:val="18"/>
                <w:szCs w:val="18"/>
                <w:lang w:eastAsia="zh-CN" w:bidi="ar-SA"/>
              </w:rPr>
            </w:pPr>
          </w:p>
        </w:tc>
        <w:tc>
          <w:tcPr>
            <w:tcW w:w="850"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R还建</w:t>
            </w:r>
          </w:p>
        </w:tc>
        <w:tc>
          <w:tcPr>
            <w:tcW w:w="2126"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还建用地</w:t>
            </w:r>
          </w:p>
        </w:tc>
        <w:tc>
          <w:tcPr>
            <w:tcW w:w="851" w:type="dxa"/>
            <w:shd w:val="clear" w:color="auto" w:fill="auto"/>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 xml:space="preserve">189.31 </w:t>
            </w:r>
          </w:p>
        </w:tc>
        <w:tc>
          <w:tcPr>
            <w:tcW w:w="992"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189.31</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0.00</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3.56%</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3.56%</w:t>
            </w:r>
          </w:p>
        </w:tc>
        <w:tc>
          <w:tcPr>
            <w:tcW w:w="1418"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271" w:type="dxa"/>
            <w:gridSpan w:val="2"/>
            <w:shd w:val="clear" w:color="auto" w:fill="auto"/>
            <w:vAlign w:val="center"/>
          </w:tcPr>
          <w:p>
            <w:pPr>
              <w:widowControl w:val="0"/>
              <w:spacing w:before="0" w:after="0" w:line="240" w:lineRule="auto"/>
              <w:jc w:val="center"/>
              <w:rPr>
                <w:rFonts w:ascii="宋体" w:hAnsi="宋体" w:cs="宋体"/>
                <w:b/>
                <w:color w:val="000000"/>
                <w:kern w:val="2"/>
                <w:sz w:val="18"/>
                <w:szCs w:val="18"/>
                <w:lang w:eastAsia="zh-CN" w:bidi="ar-SA"/>
              </w:rPr>
            </w:pPr>
            <w:r>
              <w:rPr>
                <w:rFonts w:hint="eastAsia" w:ascii="宋体" w:hAnsi="宋体" w:cs="宋体"/>
                <w:b/>
                <w:color w:val="000000"/>
                <w:kern w:val="2"/>
                <w:sz w:val="18"/>
                <w:szCs w:val="18"/>
                <w:lang w:eastAsia="zh-CN" w:bidi="ar-SA"/>
              </w:rPr>
              <w:t>A</w:t>
            </w:r>
          </w:p>
        </w:tc>
        <w:tc>
          <w:tcPr>
            <w:tcW w:w="2126" w:type="dxa"/>
            <w:shd w:val="clear" w:color="auto" w:fill="auto"/>
            <w:vAlign w:val="center"/>
          </w:tcPr>
          <w:p>
            <w:pPr>
              <w:widowControl w:val="0"/>
              <w:spacing w:before="0" w:after="0" w:line="240" w:lineRule="auto"/>
              <w:jc w:val="center"/>
              <w:rPr>
                <w:rFonts w:ascii="宋体" w:hAnsi="宋体" w:cs="宋体"/>
                <w:b/>
                <w:color w:val="000000"/>
                <w:kern w:val="2"/>
                <w:sz w:val="18"/>
                <w:szCs w:val="18"/>
                <w:lang w:eastAsia="zh-CN" w:bidi="ar-SA"/>
              </w:rPr>
            </w:pPr>
            <w:r>
              <w:rPr>
                <w:rFonts w:hint="eastAsia" w:ascii="宋体" w:hAnsi="宋体" w:cs="宋体"/>
                <w:b/>
                <w:color w:val="000000"/>
                <w:kern w:val="2"/>
                <w:sz w:val="18"/>
                <w:szCs w:val="18"/>
                <w:lang w:eastAsia="zh-CN" w:bidi="ar-SA"/>
              </w:rPr>
              <w:t>公共管理与公共服务设施用地</w:t>
            </w:r>
          </w:p>
        </w:tc>
        <w:tc>
          <w:tcPr>
            <w:tcW w:w="851" w:type="dxa"/>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 xml:space="preserve">456.76 </w:t>
            </w:r>
          </w:p>
        </w:tc>
        <w:tc>
          <w:tcPr>
            <w:tcW w:w="992" w:type="dxa"/>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509.71</w:t>
            </w:r>
          </w:p>
        </w:tc>
        <w:tc>
          <w:tcPr>
            <w:tcW w:w="851" w:type="dxa"/>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52.59</w:t>
            </w:r>
          </w:p>
        </w:tc>
        <w:tc>
          <w:tcPr>
            <w:tcW w:w="992" w:type="dxa"/>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8.60%</w:t>
            </w:r>
          </w:p>
        </w:tc>
        <w:tc>
          <w:tcPr>
            <w:tcW w:w="992" w:type="dxa"/>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9.59%</w:t>
            </w:r>
          </w:p>
        </w:tc>
        <w:tc>
          <w:tcPr>
            <w:tcW w:w="1418" w:type="dxa"/>
            <w:vAlign w:val="center"/>
          </w:tcPr>
          <w:p>
            <w:pPr>
              <w:widowControl w:val="0"/>
              <w:spacing w:before="0" w:after="0" w:line="240" w:lineRule="auto"/>
              <w:jc w:val="center"/>
              <w:rPr>
                <w:rFonts w:ascii="宋体" w:hAnsi="宋体" w:cs="宋体"/>
                <w:b/>
                <w:bCs/>
                <w:kern w:val="2"/>
                <w:sz w:val="18"/>
                <w:szCs w:val="18"/>
                <w:lang w:eastAsia="zh-CN" w:bidi="ar-SA"/>
              </w:rPr>
            </w:pPr>
            <w:r>
              <w:rPr>
                <w:rFonts w:ascii="宋体" w:hAnsi="宋体" w:cs="宋体"/>
                <w:b/>
                <w:bCs/>
                <w:kern w:val="2"/>
                <w:sz w:val="18"/>
                <w:szCs w:val="18"/>
                <w:lang w:eastAsia="zh-CN" w:bidi="ar-SA"/>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21" w:type="dxa"/>
            <w:vMerge w:val="restart"/>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其中</w:t>
            </w:r>
          </w:p>
        </w:tc>
        <w:tc>
          <w:tcPr>
            <w:tcW w:w="850"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A1</w:t>
            </w:r>
          </w:p>
        </w:tc>
        <w:tc>
          <w:tcPr>
            <w:tcW w:w="2126"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行政办公用地</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 xml:space="preserve">67.94 </w:t>
            </w:r>
          </w:p>
        </w:tc>
        <w:tc>
          <w:tcPr>
            <w:tcW w:w="992" w:type="dxa"/>
            <w:shd w:val="clear" w:color="auto" w:fill="auto"/>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 xml:space="preserve">62.22 </w:t>
            </w:r>
          </w:p>
        </w:tc>
        <w:tc>
          <w:tcPr>
            <w:tcW w:w="851" w:type="dxa"/>
            <w:shd w:val="clear" w:color="auto" w:fill="auto"/>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 xml:space="preserve">-5.72 </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1.28%</w:t>
            </w:r>
          </w:p>
        </w:tc>
        <w:tc>
          <w:tcPr>
            <w:tcW w:w="992" w:type="dxa"/>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1.17%</w:t>
            </w:r>
          </w:p>
        </w:tc>
        <w:tc>
          <w:tcPr>
            <w:tcW w:w="1418" w:type="dxa"/>
            <w:vAlign w:val="center"/>
          </w:tcPr>
          <w:p>
            <w:pPr>
              <w:widowControl w:val="0"/>
              <w:spacing w:before="0" w:after="0" w:line="240" w:lineRule="auto"/>
              <w:jc w:val="center"/>
              <w:rPr>
                <w:rFonts w:ascii="宋体" w:hAnsi="宋体" w:cs="宋体"/>
                <w:kern w:val="2"/>
                <w:sz w:val="18"/>
                <w:szCs w:val="18"/>
                <w:lang w:eastAsia="zh-CN" w:bidi="ar-SA"/>
              </w:rPr>
            </w:pPr>
            <w:r>
              <w:rPr>
                <w:rFonts w:ascii="宋体" w:hAnsi="宋体" w:cs="宋体"/>
                <w:kern w:val="2"/>
                <w:sz w:val="18"/>
                <w:szCs w:val="18"/>
                <w:lang w:eastAsia="zh-CN" w:bidi="ar-SA"/>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21" w:type="dxa"/>
            <w:vMerge w:val="continue"/>
            <w:vAlign w:val="center"/>
          </w:tcPr>
          <w:p>
            <w:pPr>
              <w:widowControl w:val="0"/>
              <w:spacing w:before="0" w:after="0" w:line="240" w:lineRule="auto"/>
              <w:jc w:val="both"/>
              <w:rPr>
                <w:rFonts w:ascii="宋体" w:hAnsi="宋体" w:cs="宋体"/>
                <w:color w:val="000000"/>
                <w:kern w:val="2"/>
                <w:sz w:val="18"/>
                <w:szCs w:val="18"/>
                <w:lang w:eastAsia="zh-CN" w:bidi="ar-SA"/>
              </w:rPr>
            </w:pPr>
          </w:p>
        </w:tc>
        <w:tc>
          <w:tcPr>
            <w:tcW w:w="850"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A2</w:t>
            </w:r>
          </w:p>
        </w:tc>
        <w:tc>
          <w:tcPr>
            <w:tcW w:w="2126"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文化设施用地</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 xml:space="preserve">18.97 </w:t>
            </w:r>
          </w:p>
        </w:tc>
        <w:tc>
          <w:tcPr>
            <w:tcW w:w="992" w:type="dxa"/>
            <w:shd w:val="clear" w:color="auto" w:fill="auto"/>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 xml:space="preserve">27.65 </w:t>
            </w:r>
          </w:p>
        </w:tc>
        <w:tc>
          <w:tcPr>
            <w:tcW w:w="851" w:type="dxa"/>
            <w:shd w:val="clear" w:color="auto" w:fill="auto"/>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 xml:space="preserve">8.68 </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0.36%</w:t>
            </w:r>
          </w:p>
        </w:tc>
        <w:tc>
          <w:tcPr>
            <w:tcW w:w="992" w:type="dxa"/>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0.52%</w:t>
            </w:r>
          </w:p>
        </w:tc>
        <w:tc>
          <w:tcPr>
            <w:tcW w:w="1418" w:type="dxa"/>
            <w:vAlign w:val="center"/>
          </w:tcPr>
          <w:p>
            <w:pPr>
              <w:widowControl w:val="0"/>
              <w:spacing w:before="0" w:after="0" w:line="240" w:lineRule="auto"/>
              <w:jc w:val="center"/>
              <w:rPr>
                <w:rFonts w:ascii="宋体" w:hAnsi="宋体" w:cs="宋体"/>
                <w:kern w:val="2"/>
                <w:sz w:val="18"/>
                <w:szCs w:val="18"/>
                <w:lang w:eastAsia="zh-CN" w:bidi="ar-SA"/>
              </w:rPr>
            </w:pPr>
            <w:r>
              <w:rPr>
                <w:rFonts w:ascii="宋体" w:hAnsi="宋体" w:cs="宋体"/>
                <w:kern w:val="2"/>
                <w:sz w:val="18"/>
                <w:szCs w:val="18"/>
                <w:lang w:eastAsia="zh-CN" w:bidi="ar-SA"/>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21" w:type="dxa"/>
            <w:vMerge w:val="continue"/>
            <w:vAlign w:val="center"/>
          </w:tcPr>
          <w:p>
            <w:pPr>
              <w:widowControl w:val="0"/>
              <w:spacing w:before="0" w:after="0" w:line="240" w:lineRule="auto"/>
              <w:jc w:val="both"/>
              <w:rPr>
                <w:rFonts w:ascii="宋体" w:hAnsi="宋体" w:cs="宋体"/>
                <w:color w:val="000000"/>
                <w:kern w:val="2"/>
                <w:sz w:val="18"/>
                <w:szCs w:val="18"/>
                <w:lang w:eastAsia="zh-CN" w:bidi="ar-SA"/>
              </w:rPr>
            </w:pPr>
          </w:p>
        </w:tc>
        <w:tc>
          <w:tcPr>
            <w:tcW w:w="850"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A3</w:t>
            </w:r>
          </w:p>
        </w:tc>
        <w:tc>
          <w:tcPr>
            <w:tcW w:w="2126"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教育科研用地</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 xml:space="preserve">248.83 </w:t>
            </w:r>
          </w:p>
        </w:tc>
        <w:tc>
          <w:tcPr>
            <w:tcW w:w="992" w:type="dxa"/>
            <w:shd w:val="clear" w:color="auto" w:fill="auto"/>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 xml:space="preserve">297.45 </w:t>
            </w:r>
          </w:p>
        </w:tc>
        <w:tc>
          <w:tcPr>
            <w:tcW w:w="851" w:type="dxa"/>
            <w:shd w:val="clear" w:color="auto" w:fill="auto"/>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 xml:space="preserve">48.62 </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4.68%</w:t>
            </w:r>
          </w:p>
        </w:tc>
        <w:tc>
          <w:tcPr>
            <w:tcW w:w="992" w:type="dxa"/>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5.60%</w:t>
            </w:r>
          </w:p>
        </w:tc>
        <w:tc>
          <w:tcPr>
            <w:tcW w:w="1418" w:type="dxa"/>
            <w:vAlign w:val="center"/>
          </w:tcPr>
          <w:p>
            <w:pPr>
              <w:widowControl w:val="0"/>
              <w:spacing w:before="0" w:after="0" w:line="240" w:lineRule="auto"/>
              <w:jc w:val="center"/>
              <w:rPr>
                <w:rFonts w:ascii="宋体" w:hAnsi="宋体" w:cs="宋体"/>
                <w:kern w:val="2"/>
                <w:sz w:val="18"/>
                <w:szCs w:val="18"/>
                <w:lang w:eastAsia="zh-CN" w:bidi="ar-SA"/>
              </w:rPr>
            </w:pPr>
            <w:r>
              <w:rPr>
                <w:rFonts w:ascii="宋体" w:hAnsi="宋体" w:cs="宋体"/>
                <w:kern w:val="2"/>
                <w:sz w:val="18"/>
                <w:szCs w:val="18"/>
                <w:lang w:eastAsia="zh-CN" w:bidi="ar-SA"/>
              </w:rPr>
              <w:t>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21" w:type="dxa"/>
            <w:vMerge w:val="continue"/>
            <w:vAlign w:val="center"/>
          </w:tcPr>
          <w:p>
            <w:pPr>
              <w:widowControl w:val="0"/>
              <w:spacing w:before="0" w:after="0" w:line="240" w:lineRule="auto"/>
              <w:jc w:val="both"/>
              <w:rPr>
                <w:rFonts w:ascii="宋体" w:hAnsi="宋体" w:cs="宋体"/>
                <w:color w:val="000000"/>
                <w:kern w:val="2"/>
                <w:sz w:val="18"/>
                <w:szCs w:val="18"/>
                <w:lang w:eastAsia="zh-CN" w:bidi="ar-SA"/>
              </w:rPr>
            </w:pPr>
          </w:p>
        </w:tc>
        <w:tc>
          <w:tcPr>
            <w:tcW w:w="850"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A4</w:t>
            </w:r>
          </w:p>
        </w:tc>
        <w:tc>
          <w:tcPr>
            <w:tcW w:w="2126"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体育用地</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 xml:space="preserve">31.55 </w:t>
            </w:r>
          </w:p>
        </w:tc>
        <w:tc>
          <w:tcPr>
            <w:tcW w:w="992" w:type="dxa"/>
            <w:shd w:val="clear" w:color="auto" w:fill="auto"/>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 xml:space="preserve">27.31 </w:t>
            </w:r>
          </w:p>
        </w:tc>
        <w:tc>
          <w:tcPr>
            <w:tcW w:w="851" w:type="dxa"/>
            <w:shd w:val="clear" w:color="auto" w:fill="auto"/>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 xml:space="preserve">-4.24 </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0.59%</w:t>
            </w:r>
          </w:p>
        </w:tc>
        <w:tc>
          <w:tcPr>
            <w:tcW w:w="992" w:type="dxa"/>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0.51%</w:t>
            </w:r>
          </w:p>
        </w:tc>
        <w:tc>
          <w:tcPr>
            <w:tcW w:w="1418" w:type="dxa"/>
            <w:vAlign w:val="center"/>
          </w:tcPr>
          <w:p>
            <w:pPr>
              <w:widowControl w:val="0"/>
              <w:spacing w:before="0" w:after="0" w:line="240" w:lineRule="auto"/>
              <w:jc w:val="center"/>
              <w:rPr>
                <w:rFonts w:ascii="宋体" w:hAnsi="宋体" w:cs="宋体"/>
                <w:kern w:val="2"/>
                <w:sz w:val="18"/>
                <w:szCs w:val="18"/>
                <w:lang w:eastAsia="zh-CN" w:bidi="ar-SA"/>
              </w:rPr>
            </w:pPr>
            <w:r>
              <w:rPr>
                <w:rFonts w:ascii="宋体" w:hAnsi="宋体" w:cs="宋体"/>
                <w:kern w:val="2"/>
                <w:sz w:val="18"/>
                <w:szCs w:val="18"/>
                <w:lang w:eastAsia="zh-CN" w:bidi="ar-SA"/>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21" w:type="dxa"/>
            <w:vMerge w:val="continue"/>
            <w:vAlign w:val="center"/>
          </w:tcPr>
          <w:p>
            <w:pPr>
              <w:widowControl w:val="0"/>
              <w:spacing w:before="0" w:after="0" w:line="240" w:lineRule="auto"/>
              <w:jc w:val="both"/>
              <w:rPr>
                <w:rFonts w:ascii="宋体" w:hAnsi="宋体" w:cs="宋体"/>
                <w:color w:val="000000"/>
                <w:kern w:val="2"/>
                <w:sz w:val="18"/>
                <w:szCs w:val="18"/>
                <w:lang w:eastAsia="zh-CN" w:bidi="ar-SA"/>
              </w:rPr>
            </w:pPr>
          </w:p>
        </w:tc>
        <w:tc>
          <w:tcPr>
            <w:tcW w:w="850"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A5</w:t>
            </w:r>
          </w:p>
        </w:tc>
        <w:tc>
          <w:tcPr>
            <w:tcW w:w="2126"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医疗卫生用地</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 xml:space="preserve">47.74 </w:t>
            </w:r>
          </w:p>
        </w:tc>
        <w:tc>
          <w:tcPr>
            <w:tcW w:w="992" w:type="dxa"/>
            <w:shd w:val="clear" w:color="auto" w:fill="auto"/>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 xml:space="preserve">50.80 </w:t>
            </w:r>
          </w:p>
        </w:tc>
        <w:tc>
          <w:tcPr>
            <w:tcW w:w="851" w:type="dxa"/>
            <w:shd w:val="clear" w:color="auto" w:fill="auto"/>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 xml:space="preserve">3.06 </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0.90%</w:t>
            </w:r>
          </w:p>
        </w:tc>
        <w:tc>
          <w:tcPr>
            <w:tcW w:w="992" w:type="dxa"/>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0.96%</w:t>
            </w:r>
          </w:p>
        </w:tc>
        <w:tc>
          <w:tcPr>
            <w:tcW w:w="1418" w:type="dxa"/>
            <w:vAlign w:val="center"/>
          </w:tcPr>
          <w:p>
            <w:pPr>
              <w:widowControl w:val="0"/>
              <w:spacing w:before="0" w:after="0" w:line="240" w:lineRule="auto"/>
              <w:jc w:val="center"/>
              <w:rPr>
                <w:rFonts w:ascii="宋体" w:hAnsi="宋体" w:cs="宋体"/>
                <w:kern w:val="2"/>
                <w:sz w:val="18"/>
                <w:szCs w:val="18"/>
                <w:lang w:eastAsia="zh-CN" w:bidi="ar-SA"/>
              </w:rPr>
            </w:pPr>
            <w:r>
              <w:rPr>
                <w:rFonts w:ascii="宋体" w:hAnsi="宋体" w:cs="宋体"/>
                <w:kern w:val="2"/>
                <w:sz w:val="18"/>
                <w:szCs w:val="18"/>
                <w:lang w:eastAsia="zh-CN" w:bidi="ar-SA"/>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21" w:type="dxa"/>
            <w:vMerge w:val="continue"/>
            <w:vAlign w:val="center"/>
          </w:tcPr>
          <w:p>
            <w:pPr>
              <w:widowControl w:val="0"/>
              <w:spacing w:before="0" w:after="0" w:line="240" w:lineRule="auto"/>
              <w:jc w:val="both"/>
              <w:rPr>
                <w:rFonts w:ascii="宋体" w:hAnsi="宋体" w:cs="宋体"/>
                <w:color w:val="000000"/>
                <w:kern w:val="2"/>
                <w:sz w:val="18"/>
                <w:szCs w:val="18"/>
                <w:lang w:eastAsia="zh-CN" w:bidi="ar-SA"/>
              </w:rPr>
            </w:pPr>
          </w:p>
        </w:tc>
        <w:tc>
          <w:tcPr>
            <w:tcW w:w="850"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A6</w:t>
            </w:r>
          </w:p>
        </w:tc>
        <w:tc>
          <w:tcPr>
            <w:tcW w:w="2126"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社会福利用地</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 xml:space="preserve">37.31 </w:t>
            </w:r>
          </w:p>
        </w:tc>
        <w:tc>
          <w:tcPr>
            <w:tcW w:w="992" w:type="dxa"/>
            <w:shd w:val="clear" w:color="auto" w:fill="auto"/>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 xml:space="preserve">39.56 </w:t>
            </w:r>
          </w:p>
        </w:tc>
        <w:tc>
          <w:tcPr>
            <w:tcW w:w="851" w:type="dxa"/>
            <w:shd w:val="clear" w:color="auto" w:fill="auto"/>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 xml:space="preserve">2.25 </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0.70%</w:t>
            </w:r>
          </w:p>
        </w:tc>
        <w:tc>
          <w:tcPr>
            <w:tcW w:w="992" w:type="dxa"/>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0.74%</w:t>
            </w:r>
          </w:p>
        </w:tc>
        <w:tc>
          <w:tcPr>
            <w:tcW w:w="1418" w:type="dxa"/>
            <w:vAlign w:val="center"/>
          </w:tcPr>
          <w:p>
            <w:pPr>
              <w:widowControl w:val="0"/>
              <w:spacing w:before="0" w:after="0" w:line="240" w:lineRule="auto"/>
              <w:jc w:val="center"/>
              <w:rPr>
                <w:rFonts w:ascii="宋体" w:hAnsi="宋体" w:cs="宋体"/>
                <w:kern w:val="2"/>
                <w:sz w:val="18"/>
                <w:szCs w:val="18"/>
                <w:lang w:eastAsia="zh-CN" w:bidi="ar-SA"/>
              </w:rPr>
            </w:pPr>
            <w:r>
              <w:rPr>
                <w:rFonts w:ascii="宋体" w:hAnsi="宋体" w:cs="宋体"/>
                <w:kern w:val="2"/>
                <w:sz w:val="18"/>
                <w:szCs w:val="18"/>
                <w:lang w:eastAsia="zh-CN" w:bidi="ar-SA"/>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21" w:type="dxa"/>
            <w:vMerge w:val="continue"/>
            <w:vAlign w:val="center"/>
          </w:tcPr>
          <w:p>
            <w:pPr>
              <w:widowControl w:val="0"/>
              <w:spacing w:before="0" w:after="0" w:line="240" w:lineRule="auto"/>
              <w:jc w:val="both"/>
              <w:rPr>
                <w:rFonts w:ascii="宋体" w:hAnsi="宋体" w:cs="宋体"/>
                <w:color w:val="000000"/>
                <w:kern w:val="2"/>
                <w:sz w:val="18"/>
                <w:szCs w:val="18"/>
                <w:lang w:eastAsia="zh-CN" w:bidi="ar-SA"/>
              </w:rPr>
            </w:pPr>
          </w:p>
        </w:tc>
        <w:tc>
          <w:tcPr>
            <w:tcW w:w="850"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A7</w:t>
            </w:r>
          </w:p>
        </w:tc>
        <w:tc>
          <w:tcPr>
            <w:tcW w:w="2126"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文物古迹用地</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 xml:space="preserve">2.81 </w:t>
            </w:r>
          </w:p>
        </w:tc>
        <w:tc>
          <w:tcPr>
            <w:tcW w:w="992" w:type="dxa"/>
            <w:shd w:val="clear" w:color="auto" w:fill="auto"/>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 xml:space="preserve">2.81 </w:t>
            </w:r>
          </w:p>
        </w:tc>
        <w:tc>
          <w:tcPr>
            <w:tcW w:w="851" w:type="dxa"/>
            <w:shd w:val="clear" w:color="auto" w:fill="auto"/>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 xml:space="preserve">0.00 </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0.05%</w:t>
            </w:r>
          </w:p>
        </w:tc>
        <w:tc>
          <w:tcPr>
            <w:tcW w:w="992" w:type="dxa"/>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0.05%</w:t>
            </w:r>
          </w:p>
        </w:tc>
        <w:tc>
          <w:tcPr>
            <w:tcW w:w="1418" w:type="dxa"/>
            <w:vAlign w:val="center"/>
          </w:tcPr>
          <w:p>
            <w:pPr>
              <w:widowControl w:val="0"/>
              <w:spacing w:before="0" w:after="0" w:line="240" w:lineRule="auto"/>
              <w:jc w:val="center"/>
              <w:rPr>
                <w:rFonts w:ascii="宋体" w:hAnsi="宋体" w:cs="宋体"/>
                <w:kern w:val="2"/>
                <w:sz w:val="18"/>
                <w:szCs w:val="18"/>
                <w:lang w:eastAsia="zh-CN" w:bidi="ar-SA"/>
              </w:rPr>
            </w:pPr>
            <w:r>
              <w:rPr>
                <w:rFonts w:ascii="宋体" w:hAnsi="宋体" w:cs="宋体"/>
                <w:kern w:val="2"/>
                <w:sz w:val="18"/>
                <w:szCs w:val="18"/>
                <w:lang w:eastAsia="zh-CN" w:bidi="ar-S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21" w:type="dxa"/>
            <w:vMerge w:val="continue"/>
            <w:vAlign w:val="center"/>
          </w:tcPr>
          <w:p>
            <w:pPr>
              <w:widowControl w:val="0"/>
              <w:spacing w:before="0" w:after="0" w:line="240" w:lineRule="auto"/>
              <w:jc w:val="both"/>
              <w:rPr>
                <w:rFonts w:ascii="宋体" w:hAnsi="宋体" w:cs="宋体"/>
                <w:color w:val="000000"/>
                <w:kern w:val="2"/>
                <w:sz w:val="18"/>
                <w:szCs w:val="18"/>
                <w:lang w:eastAsia="zh-CN" w:bidi="ar-SA"/>
              </w:rPr>
            </w:pPr>
          </w:p>
        </w:tc>
        <w:tc>
          <w:tcPr>
            <w:tcW w:w="850"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A9</w:t>
            </w:r>
          </w:p>
        </w:tc>
        <w:tc>
          <w:tcPr>
            <w:tcW w:w="2126"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宗教用地</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 xml:space="preserve">1.62 </w:t>
            </w:r>
          </w:p>
        </w:tc>
        <w:tc>
          <w:tcPr>
            <w:tcW w:w="992" w:type="dxa"/>
            <w:shd w:val="clear" w:color="auto" w:fill="auto"/>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 xml:space="preserve">1.93 </w:t>
            </w:r>
          </w:p>
        </w:tc>
        <w:tc>
          <w:tcPr>
            <w:tcW w:w="851" w:type="dxa"/>
            <w:shd w:val="clear" w:color="auto" w:fill="auto"/>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 xml:space="preserve">0.31 </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0.03%</w:t>
            </w:r>
          </w:p>
        </w:tc>
        <w:tc>
          <w:tcPr>
            <w:tcW w:w="992" w:type="dxa"/>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0.04%</w:t>
            </w:r>
          </w:p>
        </w:tc>
        <w:tc>
          <w:tcPr>
            <w:tcW w:w="1418" w:type="dxa"/>
            <w:vAlign w:val="center"/>
          </w:tcPr>
          <w:p>
            <w:pPr>
              <w:widowControl w:val="0"/>
              <w:spacing w:before="0" w:after="0" w:line="240" w:lineRule="auto"/>
              <w:jc w:val="center"/>
              <w:rPr>
                <w:rFonts w:ascii="宋体" w:hAnsi="宋体" w:cs="宋体"/>
                <w:kern w:val="2"/>
                <w:sz w:val="18"/>
                <w:szCs w:val="18"/>
                <w:lang w:eastAsia="zh-CN" w:bidi="ar-SA"/>
              </w:rPr>
            </w:pPr>
            <w:r>
              <w:rPr>
                <w:rFonts w:ascii="宋体" w:hAnsi="宋体" w:cs="宋体"/>
                <w:kern w:val="2"/>
                <w:sz w:val="18"/>
                <w:szCs w:val="18"/>
                <w:lang w:eastAsia="zh-CN" w:bidi="ar-SA"/>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271" w:type="dxa"/>
            <w:gridSpan w:val="2"/>
            <w:shd w:val="clear" w:color="auto" w:fill="auto"/>
            <w:vAlign w:val="center"/>
          </w:tcPr>
          <w:p>
            <w:pPr>
              <w:widowControl w:val="0"/>
              <w:spacing w:before="0" w:after="0" w:line="240" w:lineRule="auto"/>
              <w:jc w:val="center"/>
              <w:rPr>
                <w:rFonts w:ascii="宋体" w:hAnsi="宋体" w:cs="宋体"/>
                <w:b/>
                <w:color w:val="000000"/>
                <w:kern w:val="2"/>
                <w:sz w:val="18"/>
                <w:szCs w:val="18"/>
                <w:lang w:eastAsia="zh-CN" w:bidi="ar-SA"/>
              </w:rPr>
            </w:pPr>
            <w:r>
              <w:rPr>
                <w:rFonts w:hint="eastAsia" w:ascii="宋体" w:hAnsi="宋体" w:cs="宋体"/>
                <w:b/>
                <w:color w:val="000000"/>
                <w:kern w:val="2"/>
                <w:sz w:val="18"/>
                <w:szCs w:val="18"/>
                <w:lang w:eastAsia="zh-CN" w:bidi="ar-SA"/>
              </w:rPr>
              <w:t>B</w:t>
            </w:r>
          </w:p>
        </w:tc>
        <w:tc>
          <w:tcPr>
            <w:tcW w:w="2126" w:type="dxa"/>
            <w:shd w:val="clear" w:color="auto" w:fill="auto"/>
            <w:vAlign w:val="center"/>
          </w:tcPr>
          <w:p>
            <w:pPr>
              <w:widowControl w:val="0"/>
              <w:spacing w:before="0" w:after="0" w:line="240" w:lineRule="auto"/>
              <w:jc w:val="center"/>
              <w:rPr>
                <w:rFonts w:ascii="宋体" w:hAnsi="宋体" w:cs="宋体"/>
                <w:b/>
                <w:color w:val="000000"/>
                <w:kern w:val="2"/>
                <w:sz w:val="18"/>
                <w:szCs w:val="18"/>
                <w:lang w:eastAsia="zh-CN" w:bidi="ar-SA"/>
              </w:rPr>
            </w:pPr>
            <w:r>
              <w:rPr>
                <w:rFonts w:hint="eastAsia" w:ascii="宋体" w:hAnsi="宋体" w:cs="宋体"/>
                <w:b/>
                <w:color w:val="000000"/>
                <w:kern w:val="2"/>
                <w:sz w:val="18"/>
                <w:szCs w:val="18"/>
                <w:lang w:eastAsia="zh-CN" w:bidi="ar-SA"/>
              </w:rPr>
              <w:t>商业服务业设施用地</w:t>
            </w:r>
          </w:p>
        </w:tc>
        <w:tc>
          <w:tcPr>
            <w:tcW w:w="851" w:type="dxa"/>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 xml:space="preserve">355.85 </w:t>
            </w:r>
          </w:p>
        </w:tc>
        <w:tc>
          <w:tcPr>
            <w:tcW w:w="992" w:type="dxa"/>
            <w:shd w:val="clear" w:color="auto" w:fill="auto"/>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 xml:space="preserve">321.43 </w:t>
            </w:r>
          </w:p>
        </w:tc>
        <w:tc>
          <w:tcPr>
            <w:tcW w:w="851" w:type="dxa"/>
            <w:shd w:val="clear" w:color="auto" w:fill="auto"/>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 xml:space="preserve">-34.42 </w:t>
            </w:r>
          </w:p>
        </w:tc>
        <w:tc>
          <w:tcPr>
            <w:tcW w:w="992" w:type="dxa"/>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6.70%</w:t>
            </w:r>
          </w:p>
        </w:tc>
        <w:tc>
          <w:tcPr>
            <w:tcW w:w="992" w:type="dxa"/>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6.14%</w:t>
            </w:r>
          </w:p>
        </w:tc>
        <w:tc>
          <w:tcPr>
            <w:tcW w:w="1418" w:type="dxa"/>
            <w:vAlign w:val="center"/>
          </w:tcPr>
          <w:p>
            <w:pPr>
              <w:widowControl w:val="0"/>
              <w:spacing w:before="0" w:after="0" w:line="240" w:lineRule="auto"/>
              <w:jc w:val="center"/>
              <w:rPr>
                <w:rFonts w:ascii="宋体" w:hAnsi="宋体" w:cs="宋体"/>
                <w:b/>
                <w:bCs/>
                <w:kern w:val="2"/>
                <w:sz w:val="18"/>
                <w:szCs w:val="18"/>
                <w:lang w:eastAsia="zh-CN" w:bidi="ar-SA"/>
              </w:rPr>
            </w:pPr>
            <w:r>
              <w:rPr>
                <w:rFonts w:ascii="宋体" w:hAnsi="宋体" w:cs="宋体"/>
                <w:b/>
                <w:bCs/>
                <w:kern w:val="2"/>
                <w:sz w:val="18"/>
                <w:szCs w:val="18"/>
                <w:lang w:eastAsia="zh-CN" w:bidi="ar-SA"/>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21" w:type="dxa"/>
            <w:vMerge w:val="restart"/>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其中</w:t>
            </w:r>
          </w:p>
        </w:tc>
        <w:tc>
          <w:tcPr>
            <w:tcW w:w="850"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B1</w:t>
            </w:r>
          </w:p>
        </w:tc>
        <w:tc>
          <w:tcPr>
            <w:tcW w:w="2126"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商业用地</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 xml:space="preserve">287.68 </w:t>
            </w:r>
          </w:p>
        </w:tc>
        <w:tc>
          <w:tcPr>
            <w:tcW w:w="992" w:type="dxa"/>
            <w:shd w:val="clear" w:color="auto" w:fill="auto"/>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 xml:space="preserve">272.37 </w:t>
            </w:r>
          </w:p>
        </w:tc>
        <w:tc>
          <w:tcPr>
            <w:tcW w:w="851" w:type="dxa"/>
            <w:shd w:val="clear" w:color="auto" w:fill="auto"/>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 xml:space="preserve">-15.31 </w:t>
            </w:r>
          </w:p>
        </w:tc>
        <w:tc>
          <w:tcPr>
            <w:tcW w:w="992" w:type="dxa"/>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5.13%</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5.08%</w:t>
            </w:r>
          </w:p>
        </w:tc>
        <w:tc>
          <w:tcPr>
            <w:tcW w:w="1418" w:type="dxa"/>
            <w:vAlign w:val="center"/>
          </w:tcPr>
          <w:p>
            <w:pPr>
              <w:widowControl w:val="0"/>
              <w:spacing w:before="0" w:after="0" w:line="240" w:lineRule="auto"/>
              <w:jc w:val="center"/>
              <w:rPr>
                <w:rFonts w:ascii="宋体" w:hAnsi="宋体" w:cs="宋体"/>
                <w:kern w:val="2"/>
                <w:sz w:val="18"/>
                <w:szCs w:val="18"/>
                <w:lang w:eastAsia="zh-CN" w:bidi="ar-SA"/>
              </w:rPr>
            </w:pPr>
            <w:r>
              <w:rPr>
                <w:rFonts w:ascii="宋体" w:hAnsi="宋体" w:cs="宋体"/>
                <w:kern w:val="2"/>
                <w:sz w:val="18"/>
                <w:szCs w:val="18"/>
                <w:lang w:eastAsia="zh-CN" w:bidi="ar-SA"/>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21" w:type="dxa"/>
            <w:vMerge w:val="continue"/>
            <w:vAlign w:val="center"/>
          </w:tcPr>
          <w:p>
            <w:pPr>
              <w:widowControl w:val="0"/>
              <w:spacing w:before="0" w:after="0" w:line="240" w:lineRule="auto"/>
              <w:jc w:val="both"/>
              <w:rPr>
                <w:rFonts w:ascii="宋体" w:hAnsi="宋体" w:cs="宋体"/>
                <w:color w:val="000000"/>
                <w:kern w:val="2"/>
                <w:sz w:val="18"/>
                <w:szCs w:val="18"/>
                <w:lang w:eastAsia="zh-CN" w:bidi="ar-SA"/>
              </w:rPr>
            </w:pPr>
          </w:p>
        </w:tc>
        <w:tc>
          <w:tcPr>
            <w:tcW w:w="850"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B</w:t>
            </w:r>
            <w:r>
              <w:rPr>
                <w:rFonts w:ascii="宋体" w:hAnsi="宋体" w:cs="宋体"/>
                <w:color w:val="000000"/>
                <w:kern w:val="2"/>
                <w:sz w:val="18"/>
                <w:szCs w:val="18"/>
                <w:lang w:eastAsia="zh-CN" w:bidi="ar-SA"/>
              </w:rPr>
              <w:t>1/B3/A2</w:t>
            </w:r>
          </w:p>
        </w:tc>
        <w:tc>
          <w:tcPr>
            <w:tcW w:w="2126"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商业、娱乐康体与文化设施混合用地</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0</w:t>
            </w:r>
            <w:r>
              <w:rPr>
                <w:rFonts w:ascii="宋体" w:hAnsi="宋体" w:cs="宋体"/>
                <w:color w:val="000000"/>
                <w:kern w:val="2"/>
                <w:sz w:val="18"/>
                <w:szCs w:val="18"/>
                <w:lang w:eastAsia="zh-CN" w:bidi="ar-SA"/>
              </w:rPr>
              <w:t>.00</w:t>
            </w:r>
          </w:p>
        </w:tc>
        <w:tc>
          <w:tcPr>
            <w:tcW w:w="992"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9</w:t>
            </w:r>
            <w:r>
              <w:rPr>
                <w:rFonts w:ascii="宋体" w:hAnsi="宋体" w:cs="宋体"/>
                <w:color w:val="000000"/>
                <w:kern w:val="2"/>
                <w:sz w:val="18"/>
                <w:szCs w:val="18"/>
                <w:lang w:eastAsia="zh-CN" w:bidi="ar-SA"/>
              </w:rPr>
              <w:t>.47</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9</w:t>
            </w:r>
            <w:r>
              <w:rPr>
                <w:rFonts w:ascii="宋体" w:hAnsi="宋体" w:cs="宋体"/>
                <w:color w:val="000000"/>
                <w:kern w:val="2"/>
                <w:sz w:val="18"/>
                <w:szCs w:val="18"/>
                <w:lang w:eastAsia="zh-CN" w:bidi="ar-SA"/>
              </w:rPr>
              <w:t>.47</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0</w:t>
            </w:r>
            <w:r>
              <w:rPr>
                <w:rFonts w:ascii="宋体" w:hAnsi="宋体" w:cs="宋体"/>
                <w:color w:val="000000"/>
                <w:kern w:val="2"/>
                <w:sz w:val="18"/>
                <w:szCs w:val="18"/>
                <w:lang w:eastAsia="zh-CN" w:bidi="ar-SA"/>
              </w:rPr>
              <w:t>.00%</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0</w:t>
            </w:r>
            <w:r>
              <w:rPr>
                <w:rFonts w:ascii="宋体" w:hAnsi="宋体" w:cs="宋体"/>
                <w:color w:val="000000"/>
                <w:kern w:val="2"/>
                <w:sz w:val="18"/>
                <w:szCs w:val="18"/>
                <w:lang w:eastAsia="zh-CN" w:bidi="ar-SA"/>
              </w:rPr>
              <w:t>.18%</w:t>
            </w:r>
          </w:p>
        </w:tc>
        <w:tc>
          <w:tcPr>
            <w:tcW w:w="1418" w:type="dxa"/>
            <w:vAlign w:val="center"/>
          </w:tcPr>
          <w:p>
            <w:pPr>
              <w:widowControl w:val="0"/>
              <w:spacing w:before="0" w:after="0" w:line="240" w:lineRule="auto"/>
              <w:jc w:val="center"/>
              <w:rPr>
                <w:rFonts w:ascii="宋体" w:hAnsi="宋体" w:cs="宋体"/>
                <w:kern w:val="2"/>
                <w:sz w:val="18"/>
                <w:szCs w:val="18"/>
                <w:lang w:eastAsia="zh-CN" w:bidi="ar-SA"/>
              </w:rPr>
            </w:pPr>
            <w:r>
              <w:rPr>
                <w:rFonts w:hint="eastAsia" w:ascii="宋体" w:hAnsi="宋体" w:cs="宋体"/>
                <w:kern w:val="2"/>
                <w:sz w:val="18"/>
                <w:szCs w:val="18"/>
                <w:lang w:eastAsia="zh-CN" w:bidi="ar-SA"/>
              </w:rPr>
              <w:t>0</w:t>
            </w:r>
            <w:r>
              <w:rPr>
                <w:rFonts w:ascii="宋体" w:hAnsi="宋体" w:cs="宋体"/>
                <w:kern w:val="2"/>
                <w:sz w:val="18"/>
                <w:szCs w:val="18"/>
                <w:lang w:eastAsia="zh-CN" w:bidi="ar-S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21" w:type="dxa"/>
            <w:vMerge w:val="continue"/>
            <w:vAlign w:val="center"/>
          </w:tcPr>
          <w:p>
            <w:pPr>
              <w:widowControl w:val="0"/>
              <w:spacing w:before="0" w:after="0" w:line="240" w:lineRule="auto"/>
              <w:jc w:val="both"/>
              <w:rPr>
                <w:rFonts w:ascii="宋体" w:hAnsi="宋体" w:cs="宋体"/>
                <w:color w:val="000000"/>
                <w:kern w:val="2"/>
                <w:sz w:val="18"/>
                <w:szCs w:val="18"/>
                <w:lang w:eastAsia="zh-CN" w:bidi="ar-SA"/>
              </w:rPr>
            </w:pPr>
          </w:p>
        </w:tc>
        <w:tc>
          <w:tcPr>
            <w:tcW w:w="850"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B2</w:t>
            </w:r>
          </w:p>
        </w:tc>
        <w:tc>
          <w:tcPr>
            <w:tcW w:w="2126"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商务用地</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 xml:space="preserve">44.47 </w:t>
            </w:r>
          </w:p>
        </w:tc>
        <w:tc>
          <w:tcPr>
            <w:tcW w:w="992" w:type="dxa"/>
            <w:shd w:val="clear" w:color="auto" w:fill="auto"/>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 xml:space="preserve">27.94 </w:t>
            </w:r>
          </w:p>
        </w:tc>
        <w:tc>
          <w:tcPr>
            <w:tcW w:w="851" w:type="dxa"/>
            <w:shd w:val="clear" w:color="auto" w:fill="auto"/>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 xml:space="preserve">-16.53 </w:t>
            </w:r>
          </w:p>
        </w:tc>
        <w:tc>
          <w:tcPr>
            <w:tcW w:w="992" w:type="dxa"/>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0.84%</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0.53%</w:t>
            </w:r>
          </w:p>
        </w:tc>
        <w:tc>
          <w:tcPr>
            <w:tcW w:w="1418" w:type="dxa"/>
            <w:vAlign w:val="center"/>
          </w:tcPr>
          <w:p>
            <w:pPr>
              <w:widowControl w:val="0"/>
              <w:spacing w:before="0" w:after="0" w:line="240" w:lineRule="auto"/>
              <w:jc w:val="center"/>
              <w:rPr>
                <w:rFonts w:ascii="宋体" w:hAnsi="宋体" w:cs="宋体"/>
                <w:kern w:val="2"/>
                <w:sz w:val="18"/>
                <w:szCs w:val="18"/>
                <w:lang w:eastAsia="zh-CN" w:bidi="ar-SA"/>
              </w:rPr>
            </w:pPr>
            <w:r>
              <w:rPr>
                <w:rFonts w:ascii="宋体" w:hAnsi="宋体" w:cs="宋体"/>
                <w:kern w:val="2"/>
                <w:sz w:val="18"/>
                <w:szCs w:val="18"/>
                <w:lang w:eastAsia="zh-CN" w:bidi="ar-SA"/>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21" w:type="dxa"/>
            <w:vMerge w:val="continue"/>
            <w:vAlign w:val="center"/>
          </w:tcPr>
          <w:p>
            <w:pPr>
              <w:widowControl w:val="0"/>
              <w:spacing w:before="0" w:after="0" w:line="240" w:lineRule="auto"/>
              <w:jc w:val="both"/>
              <w:rPr>
                <w:rFonts w:ascii="宋体" w:hAnsi="宋体" w:cs="宋体"/>
                <w:color w:val="000000"/>
                <w:kern w:val="2"/>
                <w:sz w:val="18"/>
                <w:szCs w:val="18"/>
                <w:lang w:eastAsia="zh-CN" w:bidi="ar-SA"/>
              </w:rPr>
            </w:pPr>
          </w:p>
        </w:tc>
        <w:tc>
          <w:tcPr>
            <w:tcW w:w="850"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B3</w:t>
            </w:r>
          </w:p>
        </w:tc>
        <w:tc>
          <w:tcPr>
            <w:tcW w:w="2126"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娱乐康体用地</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 xml:space="preserve">7.33 </w:t>
            </w:r>
          </w:p>
        </w:tc>
        <w:tc>
          <w:tcPr>
            <w:tcW w:w="992" w:type="dxa"/>
            <w:shd w:val="clear" w:color="auto" w:fill="auto"/>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2.88</w:t>
            </w:r>
          </w:p>
        </w:tc>
        <w:tc>
          <w:tcPr>
            <w:tcW w:w="851" w:type="dxa"/>
            <w:shd w:val="clear" w:color="auto" w:fill="auto"/>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 xml:space="preserve">-4.45 </w:t>
            </w:r>
          </w:p>
        </w:tc>
        <w:tc>
          <w:tcPr>
            <w:tcW w:w="992" w:type="dxa"/>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0.10%</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0.05%</w:t>
            </w:r>
          </w:p>
        </w:tc>
        <w:tc>
          <w:tcPr>
            <w:tcW w:w="1418" w:type="dxa"/>
            <w:vAlign w:val="center"/>
          </w:tcPr>
          <w:p>
            <w:pPr>
              <w:widowControl w:val="0"/>
              <w:spacing w:before="0" w:after="0" w:line="240" w:lineRule="auto"/>
              <w:jc w:val="center"/>
              <w:rPr>
                <w:rFonts w:ascii="宋体" w:hAnsi="宋体" w:cs="宋体"/>
                <w:kern w:val="2"/>
                <w:sz w:val="18"/>
                <w:szCs w:val="18"/>
                <w:lang w:eastAsia="zh-CN" w:bidi="ar-SA"/>
              </w:rPr>
            </w:pPr>
            <w:r>
              <w:rPr>
                <w:rFonts w:ascii="宋体" w:hAnsi="宋体" w:cs="宋体"/>
                <w:kern w:val="2"/>
                <w:sz w:val="18"/>
                <w:szCs w:val="18"/>
                <w:lang w:eastAsia="zh-CN" w:bidi="ar-SA"/>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21" w:type="dxa"/>
            <w:vMerge w:val="continue"/>
            <w:vAlign w:val="center"/>
          </w:tcPr>
          <w:p>
            <w:pPr>
              <w:widowControl w:val="0"/>
              <w:spacing w:before="0" w:after="0" w:line="240" w:lineRule="auto"/>
              <w:jc w:val="both"/>
              <w:rPr>
                <w:rFonts w:ascii="宋体" w:hAnsi="宋体" w:cs="宋体"/>
                <w:color w:val="000000"/>
                <w:kern w:val="2"/>
                <w:sz w:val="18"/>
                <w:szCs w:val="18"/>
                <w:lang w:eastAsia="zh-CN" w:bidi="ar-SA"/>
              </w:rPr>
            </w:pPr>
          </w:p>
        </w:tc>
        <w:tc>
          <w:tcPr>
            <w:tcW w:w="850"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B4</w:t>
            </w:r>
          </w:p>
        </w:tc>
        <w:tc>
          <w:tcPr>
            <w:tcW w:w="2126"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公用设施营业网点用地</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 xml:space="preserve">6.92 </w:t>
            </w:r>
          </w:p>
        </w:tc>
        <w:tc>
          <w:tcPr>
            <w:tcW w:w="992"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6.67</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-0.25</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0.13%</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0.13%</w:t>
            </w:r>
          </w:p>
        </w:tc>
        <w:tc>
          <w:tcPr>
            <w:tcW w:w="1418" w:type="dxa"/>
            <w:vAlign w:val="center"/>
          </w:tcPr>
          <w:p>
            <w:pPr>
              <w:widowControl w:val="0"/>
              <w:spacing w:before="0" w:after="0" w:line="240" w:lineRule="auto"/>
              <w:jc w:val="center"/>
              <w:rPr>
                <w:rFonts w:ascii="宋体" w:hAnsi="宋体" w:cs="宋体"/>
                <w:kern w:val="2"/>
                <w:sz w:val="18"/>
                <w:szCs w:val="18"/>
                <w:lang w:eastAsia="zh-CN" w:bidi="ar-SA"/>
              </w:rPr>
            </w:pPr>
            <w:r>
              <w:rPr>
                <w:rFonts w:ascii="宋体" w:hAnsi="宋体" w:cs="宋体"/>
                <w:kern w:val="2"/>
                <w:sz w:val="18"/>
                <w:szCs w:val="18"/>
                <w:lang w:eastAsia="zh-CN" w:bidi="ar-S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21" w:type="dxa"/>
            <w:vMerge w:val="continue"/>
            <w:vAlign w:val="center"/>
          </w:tcPr>
          <w:p>
            <w:pPr>
              <w:widowControl w:val="0"/>
              <w:spacing w:before="0" w:after="0" w:line="240" w:lineRule="auto"/>
              <w:jc w:val="both"/>
              <w:rPr>
                <w:rFonts w:ascii="宋体" w:hAnsi="宋体" w:cs="宋体"/>
                <w:color w:val="000000"/>
                <w:kern w:val="2"/>
                <w:sz w:val="18"/>
                <w:szCs w:val="18"/>
                <w:lang w:eastAsia="zh-CN" w:bidi="ar-SA"/>
              </w:rPr>
            </w:pPr>
          </w:p>
        </w:tc>
        <w:tc>
          <w:tcPr>
            <w:tcW w:w="850"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B9</w:t>
            </w:r>
          </w:p>
        </w:tc>
        <w:tc>
          <w:tcPr>
            <w:tcW w:w="2126"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其他服务设施用地</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 xml:space="preserve">9.46 </w:t>
            </w:r>
          </w:p>
        </w:tc>
        <w:tc>
          <w:tcPr>
            <w:tcW w:w="992" w:type="dxa"/>
            <w:shd w:val="clear" w:color="auto" w:fill="auto"/>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 xml:space="preserve">9.21 </w:t>
            </w:r>
          </w:p>
        </w:tc>
        <w:tc>
          <w:tcPr>
            <w:tcW w:w="851" w:type="dxa"/>
            <w:shd w:val="clear" w:color="auto" w:fill="auto"/>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 xml:space="preserve">-0.25 </w:t>
            </w:r>
          </w:p>
        </w:tc>
        <w:tc>
          <w:tcPr>
            <w:tcW w:w="992" w:type="dxa"/>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0.17%</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0.17%</w:t>
            </w:r>
          </w:p>
        </w:tc>
        <w:tc>
          <w:tcPr>
            <w:tcW w:w="1418" w:type="dxa"/>
            <w:vAlign w:val="center"/>
          </w:tcPr>
          <w:p>
            <w:pPr>
              <w:widowControl w:val="0"/>
              <w:spacing w:before="0" w:after="0" w:line="240" w:lineRule="auto"/>
              <w:jc w:val="center"/>
              <w:rPr>
                <w:rFonts w:ascii="宋体" w:hAnsi="宋体" w:cs="宋体"/>
                <w:kern w:val="2"/>
                <w:sz w:val="18"/>
                <w:szCs w:val="18"/>
                <w:lang w:eastAsia="zh-CN" w:bidi="ar-SA"/>
              </w:rPr>
            </w:pPr>
            <w:r>
              <w:rPr>
                <w:rFonts w:ascii="宋体" w:hAnsi="宋体" w:cs="宋体"/>
                <w:kern w:val="2"/>
                <w:sz w:val="18"/>
                <w:szCs w:val="18"/>
                <w:lang w:eastAsia="zh-CN" w:bidi="ar-S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271" w:type="dxa"/>
            <w:gridSpan w:val="2"/>
            <w:shd w:val="clear" w:color="auto" w:fill="auto"/>
            <w:vAlign w:val="center"/>
          </w:tcPr>
          <w:p>
            <w:pPr>
              <w:widowControl w:val="0"/>
              <w:spacing w:before="0" w:after="0" w:line="240" w:lineRule="auto"/>
              <w:jc w:val="center"/>
              <w:rPr>
                <w:rFonts w:ascii="宋体" w:hAnsi="宋体" w:cs="宋体"/>
                <w:b/>
                <w:color w:val="000000"/>
                <w:kern w:val="2"/>
                <w:sz w:val="18"/>
                <w:szCs w:val="18"/>
                <w:lang w:eastAsia="zh-CN" w:bidi="ar-SA"/>
              </w:rPr>
            </w:pPr>
            <w:r>
              <w:rPr>
                <w:rFonts w:hint="eastAsia" w:ascii="宋体" w:hAnsi="宋体" w:cs="宋体"/>
                <w:b/>
                <w:color w:val="000000"/>
                <w:kern w:val="2"/>
                <w:sz w:val="18"/>
                <w:szCs w:val="18"/>
                <w:lang w:eastAsia="zh-CN" w:bidi="ar-SA"/>
              </w:rPr>
              <w:t>M</w:t>
            </w:r>
          </w:p>
        </w:tc>
        <w:tc>
          <w:tcPr>
            <w:tcW w:w="2126" w:type="dxa"/>
            <w:shd w:val="clear" w:color="auto" w:fill="auto"/>
            <w:vAlign w:val="center"/>
          </w:tcPr>
          <w:p>
            <w:pPr>
              <w:widowControl w:val="0"/>
              <w:spacing w:before="0" w:after="0" w:line="240" w:lineRule="auto"/>
              <w:jc w:val="center"/>
              <w:rPr>
                <w:rFonts w:ascii="宋体" w:hAnsi="宋体" w:cs="宋体"/>
                <w:b/>
                <w:color w:val="000000"/>
                <w:kern w:val="2"/>
                <w:sz w:val="18"/>
                <w:szCs w:val="18"/>
                <w:lang w:eastAsia="zh-CN" w:bidi="ar-SA"/>
              </w:rPr>
            </w:pPr>
            <w:r>
              <w:rPr>
                <w:rFonts w:hint="eastAsia" w:ascii="宋体" w:hAnsi="宋体" w:cs="宋体"/>
                <w:b/>
                <w:color w:val="000000"/>
                <w:kern w:val="2"/>
                <w:sz w:val="18"/>
                <w:szCs w:val="18"/>
                <w:lang w:eastAsia="zh-CN" w:bidi="ar-SA"/>
              </w:rPr>
              <w:t>工业用地</w:t>
            </w:r>
          </w:p>
        </w:tc>
        <w:tc>
          <w:tcPr>
            <w:tcW w:w="851" w:type="dxa"/>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 xml:space="preserve">712.95 </w:t>
            </w:r>
          </w:p>
        </w:tc>
        <w:tc>
          <w:tcPr>
            <w:tcW w:w="992" w:type="dxa"/>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730.07</w:t>
            </w:r>
          </w:p>
        </w:tc>
        <w:tc>
          <w:tcPr>
            <w:tcW w:w="851" w:type="dxa"/>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17.12</w:t>
            </w:r>
          </w:p>
        </w:tc>
        <w:tc>
          <w:tcPr>
            <w:tcW w:w="992" w:type="dxa"/>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13.42%</w:t>
            </w:r>
          </w:p>
        </w:tc>
        <w:tc>
          <w:tcPr>
            <w:tcW w:w="992" w:type="dxa"/>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13.74%</w:t>
            </w:r>
          </w:p>
        </w:tc>
        <w:tc>
          <w:tcPr>
            <w:tcW w:w="1418" w:type="dxa"/>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271" w:type="dxa"/>
            <w:gridSpan w:val="2"/>
            <w:shd w:val="clear" w:color="auto" w:fill="auto"/>
            <w:vAlign w:val="center"/>
          </w:tcPr>
          <w:p>
            <w:pPr>
              <w:widowControl w:val="0"/>
              <w:spacing w:before="0" w:after="0" w:line="240" w:lineRule="auto"/>
              <w:jc w:val="center"/>
              <w:rPr>
                <w:rFonts w:ascii="宋体" w:hAnsi="宋体" w:cs="宋体"/>
                <w:b/>
                <w:color w:val="000000"/>
                <w:kern w:val="2"/>
                <w:sz w:val="18"/>
                <w:szCs w:val="18"/>
                <w:lang w:eastAsia="zh-CN" w:bidi="ar-SA"/>
              </w:rPr>
            </w:pPr>
            <w:r>
              <w:rPr>
                <w:rFonts w:hint="eastAsia" w:ascii="宋体" w:hAnsi="宋体" w:cs="宋体"/>
                <w:b/>
                <w:color w:val="000000"/>
                <w:kern w:val="2"/>
                <w:sz w:val="18"/>
                <w:szCs w:val="18"/>
                <w:lang w:eastAsia="zh-CN" w:bidi="ar-SA"/>
              </w:rPr>
              <w:t>W</w:t>
            </w:r>
          </w:p>
        </w:tc>
        <w:tc>
          <w:tcPr>
            <w:tcW w:w="2126" w:type="dxa"/>
            <w:shd w:val="clear" w:color="auto" w:fill="auto"/>
            <w:vAlign w:val="center"/>
          </w:tcPr>
          <w:p>
            <w:pPr>
              <w:widowControl w:val="0"/>
              <w:spacing w:before="0" w:after="0" w:line="240" w:lineRule="auto"/>
              <w:jc w:val="center"/>
              <w:rPr>
                <w:rFonts w:ascii="宋体" w:hAnsi="宋体" w:cs="宋体"/>
                <w:b/>
                <w:color w:val="000000"/>
                <w:kern w:val="2"/>
                <w:sz w:val="18"/>
                <w:szCs w:val="18"/>
                <w:lang w:eastAsia="zh-CN" w:bidi="ar-SA"/>
              </w:rPr>
            </w:pPr>
            <w:r>
              <w:rPr>
                <w:rFonts w:hint="eastAsia" w:ascii="宋体" w:hAnsi="宋体" w:cs="宋体"/>
                <w:b/>
                <w:color w:val="000000"/>
                <w:kern w:val="2"/>
                <w:sz w:val="18"/>
                <w:szCs w:val="18"/>
                <w:lang w:eastAsia="zh-CN" w:bidi="ar-SA"/>
              </w:rPr>
              <w:t>物流仓储用地</w:t>
            </w:r>
          </w:p>
        </w:tc>
        <w:tc>
          <w:tcPr>
            <w:tcW w:w="851" w:type="dxa"/>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 xml:space="preserve">26.06 </w:t>
            </w:r>
          </w:p>
        </w:tc>
        <w:tc>
          <w:tcPr>
            <w:tcW w:w="992" w:type="dxa"/>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31.30</w:t>
            </w:r>
          </w:p>
        </w:tc>
        <w:tc>
          <w:tcPr>
            <w:tcW w:w="851" w:type="dxa"/>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5.24</w:t>
            </w:r>
          </w:p>
        </w:tc>
        <w:tc>
          <w:tcPr>
            <w:tcW w:w="992" w:type="dxa"/>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0.49%</w:t>
            </w:r>
          </w:p>
        </w:tc>
        <w:tc>
          <w:tcPr>
            <w:tcW w:w="992" w:type="dxa"/>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0.59%</w:t>
            </w:r>
          </w:p>
        </w:tc>
        <w:tc>
          <w:tcPr>
            <w:tcW w:w="1418" w:type="dxa"/>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271" w:type="dxa"/>
            <w:gridSpan w:val="2"/>
            <w:shd w:val="clear" w:color="auto" w:fill="auto"/>
            <w:vAlign w:val="center"/>
          </w:tcPr>
          <w:p>
            <w:pPr>
              <w:widowControl w:val="0"/>
              <w:spacing w:before="0" w:after="0" w:line="240" w:lineRule="auto"/>
              <w:jc w:val="center"/>
              <w:rPr>
                <w:rFonts w:ascii="宋体" w:hAnsi="宋体" w:cs="宋体"/>
                <w:b/>
                <w:color w:val="000000"/>
                <w:kern w:val="2"/>
                <w:sz w:val="18"/>
                <w:szCs w:val="18"/>
                <w:lang w:eastAsia="zh-CN" w:bidi="ar-SA"/>
              </w:rPr>
            </w:pPr>
            <w:r>
              <w:rPr>
                <w:rFonts w:hint="eastAsia" w:ascii="宋体" w:hAnsi="宋体" w:cs="宋体"/>
                <w:b/>
                <w:color w:val="000000"/>
                <w:kern w:val="2"/>
                <w:sz w:val="18"/>
                <w:szCs w:val="18"/>
                <w:lang w:eastAsia="zh-CN" w:bidi="ar-SA"/>
              </w:rPr>
              <w:t>S</w:t>
            </w:r>
          </w:p>
        </w:tc>
        <w:tc>
          <w:tcPr>
            <w:tcW w:w="2126" w:type="dxa"/>
            <w:shd w:val="clear" w:color="auto" w:fill="auto"/>
            <w:vAlign w:val="center"/>
          </w:tcPr>
          <w:p>
            <w:pPr>
              <w:widowControl w:val="0"/>
              <w:spacing w:before="0" w:after="0" w:line="240" w:lineRule="auto"/>
              <w:jc w:val="center"/>
              <w:rPr>
                <w:rFonts w:ascii="宋体" w:hAnsi="宋体" w:cs="宋体"/>
                <w:b/>
                <w:color w:val="000000"/>
                <w:kern w:val="2"/>
                <w:sz w:val="18"/>
                <w:szCs w:val="18"/>
                <w:lang w:eastAsia="zh-CN" w:bidi="ar-SA"/>
              </w:rPr>
            </w:pPr>
            <w:r>
              <w:rPr>
                <w:rFonts w:hint="eastAsia" w:ascii="宋体" w:hAnsi="宋体" w:cs="宋体"/>
                <w:b/>
                <w:color w:val="000000"/>
                <w:kern w:val="2"/>
                <w:sz w:val="18"/>
                <w:szCs w:val="18"/>
                <w:lang w:eastAsia="zh-CN" w:bidi="ar-SA"/>
              </w:rPr>
              <w:t>道路与交通设施用地</w:t>
            </w:r>
          </w:p>
        </w:tc>
        <w:tc>
          <w:tcPr>
            <w:tcW w:w="851" w:type="dxa"/>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 xml:space="preserve">885.50 </w:t>
            </w:r>
          </w:p>
        </w:tc>
        <w:tc>
          <w:tcPr>
            <w:tcW w:w="992" w:type="dxa"/>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876.41</w:t>
            </w:r>
          </w:p>
        </w:tc>
        <w:tc>
          <w:tcPr>
            <w:tcW w:w="851" w:type="dxa"/>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-9.09</w:t>
            </w:r>
          </w:p>
        </w:tc>
        <w:tc>
          <w:tcPr>
            <w:tcW w:w="992" w:type="dxa"/>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16.66%</w:t>
            </w:r>
          </w:p>
        </w:tc>
        <w:tc>
          <w:tcPr>
            <w:tcW w:w="992" w:type="dxa"/>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16.49%</w:t>
            </w:r>
          </w:p>
        </w:tc>
        <w:tc>
          <w:tcPr>
            <w:tcW w:w="1418" w:type="dxa"/>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21" w:type="dxa"/>
            <w:vMerge w:val="restart"/>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其中</w:t>
            </w:r>
          </w:p>
        </w:tc>
        <w:tc>
          <w:tcPr>
            <w:tcW w:w="850"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S1</w:t>
            </w:r>
          </w:p>
        </w:tc>
        <w:tc>
          <w:tcPr>
            <w:tcW w:w="2126"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城市道路用地</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 xml:space="preserve">312.72 </w:t>
            </w:r>
          </w:p>
        </w:tc>
        <w:tc>
          <w:tcPr>
            <w:tcW w:w="992"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306.78</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-5.94</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5.88%</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5.77%</w:t>
            </w:r>
          </w:p>
        </w:tc>
        <w:tc>
          <w:tcPr>
            <w:tcW w:w="1418"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21" w:type="dxa"/>
            <w:vMerge w:val="continue"/>
            <w:vAlign w:val="center"/>
          </w:tcPr>
          <w:p>
            <w:pPr>
              <w:widowControl w:val="0"/>
              <w:spacing w:before="0" w:after="0" w:line="240" w:lineRule="auto"/>
              <w:jc w:val="both"/>
              <w:rPr>
                <w:rFonts w:ascii="宋体" w:hAnsi="宋体" w:cs="宋体"/>
                <w:color w:val="000000"/>
                <w:kern w:val="2"/>
                <w:sz w:val="18"/>
                <w:szCs w:val="18"/>
                <w:lang w:eastAsia="zh-CN" w:bidi="ar-SA"/>
              </w:rPr>
            </w:pPr>
          </w:p>
        </w:tc>
        <w:tc>
          <w:tcPr>
            <w:tcW w:w="850"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S3</w:t>
            </w:r>
          </w:p>
        </w:tc>
        <w:tc>
          <w:tcPr>
            <w:tcW w:w="2126"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交通枢纽用地</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 xml:space="preserve">25.10 </w:t>
            </w:r>
          </w:p>
        </w:tc>
        <w:tc>
          <w:tcPr>
            <w:tcW w:w="992"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25.66</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0.56</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0.47%</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0.48%</w:t>
            </w:r>
          </w:p>
        </w:tc>
        <w:tc>
          <w:tcPr>
            <w:tcW w:w="1418"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21" w:type="dxa"/>
            <w:vMerge w:val="continue"/>
            <w:vAlign w:val="center"/>
          </w:tcPr>
          <w:p>
            <w:pPr>
              <w:widowControl w:val="0"/>
              <w:spacing w:before="0" w:after="0" w:line="240" w:lineRule="auto"/>
              <w:jc w:val="both"/>
              <w:rPr>
                <w:rFonts w:ascii="宋体" w:hAnsi="宋体" w:cs="宋体"/>
                <w:color w:val="000000"/>
                <w:kern w:val="2"/>
                <w:sz w:val="18"/>
                <w:szCs w:val="18"/>
                <w:lang w:eastAsia="zh-CN" w:bidi="ar-SA"/>
              </w:rPr>
            </w:pPr>
          </w:p>
        </w:tc>
        <w:tc>
          <w:tcPr>
            <w:tcW w:w="850"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S4</w:t>
            </w:r>
          </w:p>
        </w:tc>
        <w:tc>
          <w:tcPr>
            <w:tcW w:w="2126"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交通场站用地</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 xml:space="preserve">10.48 </w:t>
            </w:r>
          </w:p>
        </w:tc>
        <w:tc>
          <w:tcPr>
            <w:tcW w:w="992"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6.77</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-3.71</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0.20%</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0.13%</w:t>
            </w:r>
          </w:p>
        </w:tc>
        <w:tc>
          <w:tcPr>
            <w:tcW w:w="1418"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21" w:type="dxa"/>
            <w:vMerge w:val="continue"/>
            <w:vAlign w:val="center"/>
          </w:tcPr>
          <w:p>
            <w:pPr>
              <w:widowControl w:val="0"/>
              <w:spacing w:before="0" w:after="0" w:line="240" w:lineRule="auto"/>
              <w:jc w:val="both"/>
              <w:rPr>
                <w:rFonts w:ascii="宋体" w:hAnsi="宋体" w:cs="宋体"/>
                <w:color w:val="000000"/>
                <w:kern w:val="2"/>
                <w:sz w:val="18"/>
                <w:szCs w:val="18"/>
                <w:lang w:eastAsia="zh-CN" w:bidi="ar-SA"/>
              </w:rPr>
            </w:pPr>
          </w:p>
        </w:tc>
        <w:tc>
          <w:tcPr>
            <w:tcW w:w="850"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S9</w:t>
            </w:r>
          </w:p>
        </w:tc>
        <w:tc>
          <w:tcPr>
            <w:tcW w:w="2126"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其他交通设施用地</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 xml:space="preserve">2.88 </w:t>
            </w:r>
          </w:p>
        </w:tc>
        <w:tc>
          <w:tcPr>
            <w:tcW w:w="992"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2.88</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0.00</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0.05%</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0.05%</w:t>
            </w:r>
          </w:p>
        </w:tc>
        <w:tc>
          <w:tcPr>
            <w:tcW w:w="1418"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271" w:type="dxa"/>
            <w:gridSpan w:val="2"/>
            <w:shd w:val="clear" w:color="auto" w:fill="auto"/>
            <w:vAlign w:val="center"/>
          </w:tcPr>
          <w:p>
            <w:pPr>
              <w:widowControl w:val="0"/>
              <w:spacing w:before="0" w:after="0" w:line="240" w:lineRule="auto"/>
              <w:jc w:val="center"/>
              <w:rPr>
                <w:rFonts w:ascii="宋体" w:hAnsi="宋体" w:cs="宋体"/>
                <w:b/>
                <w:color w:val="000000"/>
                <w:kern w:val="2"/>
                <w:sz w:val="18"/>
                <w:szCs w:val="18"/>
                <w:lang w:eastAsia="zh-CN" w:bidi="ar-SA"/>
              </w:rPr>
            </w:pPr>
            <w:r>
              <w:rPr>
                <w:rFonts w:hint="eastAsia" w:ascii="宋体" w:hAnsi="宋体" w:cs="宋体"/>
                <w:b/>
                <w:color w:val="000000"/>
                <w:kern w:val="2"/>
                <w:sz w:val="18"/>
                <w:szCs w:val="18"/>
                <w:lang w:eastAsia="zh-CN" w:bidi="ar-SA"/>
              </w:rPr>
              <w:t>U</w:t>
            </w:r>
          </w:p>
        </w:tc>
        <w:tc>
          <w:tcPr>
            <w:tcW w:w="2126" w:type="dxa"/>
            <w:shd w:val="clear" w:color="auto" w:fill="auto"/>
            <w:vAlign w:val="center"/>
          </w:tcPr>
          <w:p>
            <w:pPr>
              <w:widowControl w:val="0"/>
              <w:spacing w:before="0" w:after="0" w:line="240" w:lineRule="auto"/>
              <w:jc w:val="center"/>
              <w:rPr>
                <w:rFonts w:ascii="宋体" w:hAnsi="宋体" w:cs="宋体"/>
                <w:b/>
                <w:color w:val="000000"/>
                <w:kern w:val="2"/>
                <w:sz w:val="18"/>
                <w:szCs w:val="18"/>
                <w:lang w:eastAsia="zh-CN" w:bidi="ar-SA"/>
              </w:rPr>
            </w:pPr>
            <w:r>
              <w:rPr>
                <w:rFonts w:hint="eastAsia" w:ascii="宋体" w:hAnsi="宋体" w:cs="宋体"/>
                <w:b/>
                <w:color w:val="000000"/>
                <w:kern w:val="2"/>
                <w:sz w:val="18"/>
                <w:szCs w:val="18"/>
                <w:lang w:eastAsia="zh-CN" w:bidi="ar-SA"/>
              </w:rPr>
              <w:t>公用设施用地</w:t>
            </w:r>
          </w:p>
        </w:tc>
        <w:tc>
          <w:tcPr>
            <w:tcW w:w="851" w:type="dxa"/>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 xml:space="preserve">66.25 </w:t>
            </w:r>
          </w:p>
        </w:tc>
        <w:tc>
          <w:tcPr>
            <w:tcW w:w="992" w:type="dxa"/>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66.67</w:t>
            </w:r>
          </w:p>
        </w:tc>
        <w:tc>
          <w:tcPr>
            <w:tcW w:w="851" w:type="dxa"/>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0.42</w:t>
            </w:r>
          </w:p>
        </w:tc>
        <w:tc>
          <w:tcPr>
            <w:tcW w:w="992" w:type="dxa"/>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1.25%</w:t>
            </w:r>
          </w:p>
        </w:tc>
        <w:tc>
          <w:tcPr>
            <w:tcW w:w="992" w:type="dxa"/>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1.25%</w:t>
            </w:r>
          </w:p>
        </w:tc>
        <w:tc>
          <w:tcPr>
            <w:tcW w:w="1418" w:type="dxa"/>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21" w:type="dxa"/>
            <w:vMerge w:val="restart"/>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其中</w:t>
            </w:r>
          </w:p>
        </w:tc>
        <w:tc>
          <w:tcPr>
            <w:tcW w:w="850"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U1</w:t>
            </w:r>
          </w:p>
        </w:tc>
        <w:tc>
          <w:tcPr>
            <w:tcW w:w="2126"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供应设施用地</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 xml:space="preserve">37.69 </w:t>
            </w:r>
          </w:p>
        </w:tc>
        <w:tc>
          <w:tcPr>
            <w:tcW w:w="992"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36.80</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-0.89</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0.71%</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0.69%</w:t>
            </w:r>
          </w:p>
        </w:tc>
        <w:tc>
          <w:tcPr>
            <w:tcW w:w="1418"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21" w:type="dxa"/>
            <w:vMerge w:val="continue"/>
            <w:vAlign w:val="center"/>
          </w:tcPr>
          <w:p>
            <w:pPr>
              <w:widowControl w:val="0"/>
              <w:spacing w:before="0" w:after="0" w:line="240" w:lineRule="auto"/>
              <w:jc w:val="both"/>
              <w:rPr>
                <w:rFonts w:ascii="宋体" w:hAnsi="宋体" w:cs="宋体"/>
                <w:color w:val="000000"/>
                <w:kern w:val="2"/>
                <w:sz w:val="18"/>
                <w:szCs w:val="18"/>
                <w:lang w:eastAsia="zh-CN" w:bidi="ar-SA"/>
              </w:rPr>
            </w:pPr>
          </w:p>
        </w:tc>
        <w:tc>
          <w:tcPr>
            <w:tcW w:w="850"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U2</w:t>
            </w:r>
          </w:p>
        </w:tc>
        <w:tc>
          <w:tcPr>
            <w:tcW w:w="2126"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环境设施用地</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 xml:space="preserve">20.00 </w:t>
            </w:r>
          </w:p>
        </w:tc>
        <w:tc>
          <w:tcPr>
            <w:tcW w:w="992"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20.00</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0.00</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0.38%</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0.38%</w:t>
            </w:r>
          </w:p>
        </w:tc>
        <w:tc>
          <w:tcPr>
            <w:tcW w:w="1418"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21" w:type="dxa"/>
            <w:vMerge w:val="continue"/>
            <w:vAlign w:val="center"/>
          </w:tcPr>
          <w:p>
            <w:pPr>
              <w:widowControl w:val="0"/>
              <w:spacing w:before="0" w:after="0" w:line="240" w:lineRule="auto"/>
              <w:jc w:val="both"/>
              <w:rPr>
                <w:rFonts w:ascii="宋体" w:hAnsi="宋体" w:cs="宋体"/>
                <w:color w:val="000000"/>
                <w:kern w:val="2"/>
                <w:sz w:val="18"/>
                <w:szCs w:val="18"/>
                <w:lang w:eastAsia="zh-CN" w:bidi="ar-SA"/>
              </w:rPr>
            </w:pPr>
          </w:p>
        </w:tc>
        <w:tc>
          <w:tcPr>
            <w:tcW w:w="850"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U3</w:t>
            </w:r>
          </w:p>
        </w:tc>
        <w:tc>
          <w:tcPr>
            <w:tcW w:w="2126"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安全设施用地</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 xml:space="preserve">5.30 </w:t>
            </w:r>
          </w:p>
        </w:tc>
        <w:tc>
          <w:tcPr>
            <w:tcW w:w="992"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7.04</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1.74</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0.10%</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0.13%</w:t>
            </w:r>
          </w:p>
        </w:tc>
        <w:tc>
          <w:tcPr>
            <w:tcW w:w="1418"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21" w:type="dxa"/>
            <w:vMerge w:val="continue"/>
            <w:vAlign w:val="center"/>
          </w:tcPr>
          <w:p>
            <w:pPr>
              <w:widowControl w:val="0"/>
              <w:spacing w:before="0" w:after="0" w:line="240" w:lineRule="auto"/>
              <w:jc w:val="both"/>
              <w:rPr>
                <w:rFonts w:ascii="宋体" w:hAnsi="宋体" w:cs="宋体"/>
                <w:color w:val="000000"/>
                <w:kern w:val="2"/>
                <w:sz w:val="18"/>
                <w:szCs w:val="18"/>
                <w:lang w:eastAsia="zh-CN" w:bidi="ar-SA"/>
              </w:rPr>
            </w:pPr>
          </w:p>
        </w:tc>
        <w:tc>
          <w:tcPr>
            <w:tcW w:w="850"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U9</w:t>
            </w:r>
          </w:p>
        </w:tc>
        <w:tc>
          <w:tcPr>
            <w:tcW w:w="2126"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其他公用设施用地</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 xml:space="preserve">3.27 </w:t>
            </w:r>
          </w:p>
        </w:tc>
        <w:tc>
          <w:tcPr>
            <w:tcW w:w="992"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2.84</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-0.43</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0.06%</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0.05%</w:t>
            </w:r>
          </w:p>
        </w:tc>
        <w:tc>
          <w:tcPr>
            <w:tcW w:w="1418"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271" w:type="dxa"/>
            <w:gridSpan w:val="2"/>
            <w:shd w:val="clear" w:color="auto" w:fill="auto"/>
            <w:vAlign w:val="center"/>
          </w:tcPr>
          <w:p>
            <w:pPr>
              <w:widowControl w:val="0"/>
              <w:spacing w:before="0" w:after="0" w:line="240" w:lineRule="auto"/>
              <w:jc w:val="center"/>
              <w:rPr>
                <w:rFonts w:ascii="宋体" w:hAnsi="宋体" w:cs="宋体"/>
                <w:b/>
                <w:color w:val="000000"/>
                <w:kern w:val="2"/>
                <w:sz w:val="18"/>
                <w:szCs w:val="18"/>
                <w:lang w:eastAsia="zh-CN" w:bidi="ar-SA"/>
              </w:rPr>
            </w:pPr>
            <w:r>
              <w:rPr>
                <w:rFonts w:hint="eastAsia" w:ascii="宋体" w:hAnsi="宋体" w:cs="宋体"/>
                <w:b/>
                <w:color w:val="000000"/>
                <w:kern w:val="2"/>
                <w:sz w:val="18"/>
                <w:szCs w:val="18"/>
                <w:lang w:eastAsia="zh-CN" w:bidi="ar-SA"/>
              </w:rPr>
              <w:t>G</w:t>
            </w:r>
          </w:p>
        </w:tc>
        <w:tc>
          <w:tcPr>
            <w:tcW w:w="2126" w:type="dxa"/>
            <w:shd w:val="clear" w:color="auto" w:fill="auto"/>
            <w:vAlign w:val="center"/>
          </w:tcPr>
          <w:p>
            <w:pPr>
              <w:widowControl w:val="0"/>
              <w:spacing w:before="0" w:after="0" w:line="240" w:lineRule="auto"/>
              <w:jc w:val="center"/>
              <w:rPr>
                <w:rFonts w:ascii="宋体" w:hAnsi="宋体" w:cs="宋体"/>
                <w:b/>
                <w:color w:val="000000"/>
                <w:kern w:val="2"/>
                <w:sz w:val="18"/>
                <w:szCs w:val="18"/>
                <w:lang w:eastAsia="zh-CN" w:bidi="ar-SA"/>
              </w:rPr>
            </w:pPr>
            <w:r>
              <w:rPr>
                <w:rFonts w:hint="eastAsia" w:ascii="宋体" w:hAnsi="宋体" w:cs="宋体"/>
                <w:b/>
                <w:color w:val="000000"/>
                <w:kern w:val="2"/>
                <w:sz w:val="18"/>
                <w:szCs w:val="18"/>
                <w:lang w:eastAsia="zh-CN" w:bidi="ar-SA"/>
              </w:rPr>
              <w:t>绿地与广场用地</w:t>
            </w:r>
          </w:p>
        </w:tc>
        <w:tc>
          <w:tcPr>
            <w:tcW w:w="851" w:type="dxa"/>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 xml:space="preserve">680.35 </w:t>
            </w:r>
          </w:p>
        </w:tc>
        <w:tc>
          <w:tcPr>
            <w:tcW w:w="992" w:type="dxa"/>
            <w:shd w:val="clear" w:color="auto" w:fill="auto"/>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 xml:space="preserve">687.76 </w:t>
            </w:r>
          </w:p>
        </w:tc>
        <w:tc>
          <w:tcPr>
            <w:tcW w:w="851" w:type="dxa"/>
            <w:shd w:val="clear" w:color="auto" w:fill="auto"/>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 xml:space="preserve">7.41 </w:t>
            </w:r>
          </w:p>
        </w:tc>
        <w:tc>
          <w:tcPr>
            <w:tcW w:w="992" w:type="dxa"/>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12.80%</w:t>
            </w:r>
          </w:p>
        </w:tc>
        <w:tc>
          <w:tcPr>
            <w:tcW w:w="992" w:type="dxa"/>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12.94%</w:t>
            </w:r>
          </w:p>
        </w:tc>
        <w:tc>
          <w:tcPr>
            <w:tcW w:w="1418" w:type="dxa"/>
            <w:vAlign w:val="center"/>
          </w:tcPr>
          <w:p>
            <w:pPr>
              <w:widowControl w:val="0"/>
              <w:spacing w:before="0" w:after="0" w:line="240" w:lineRule="auto"/>
              <w:jc w:val="center"/>
              <w:rPr>
                <w:rFonts w:ascii="宋体" w:hAnsi="宋体" w:cs="宋体"/>
                <w:b/>
                <w:bCs/>
                <w:kern w:val="2"/>
                <w:sz w:val="18"/>
                <w:szCs w:val="18"/>
                <w:lang w:eastAsia="zh-CN" w:bidi="ar-SA"/>
              </w:rPr>
            </w:pPr>
            <w:r>
              <w:rPr>
                <w:rFonts w:ascii="宋体" w:hAnsi="宋体" w:cs="宋体"/>
                <w:b/>
                <w:bCs/>
                <w:kern w:val="2"/>
                <w:sz w:val="18"/>
                <w:szCs w:val="18"/>
                <w:lang w:eastAsia="zh-CN" w:bidi="ar-SA"/>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21" w:type="dxa"/>
            <w:vMerge w:val="restart"/>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其中</w:t>
            </w:r>
          </w:p>
        </w:tc>
        <w:tc>
          <w:tcPr>
            <w:tcW w:w="850"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G1</w:t>
            </w:r>
          </w:p>
        </w:tc>
        <w:tc>
          <w:tcPr>
            <w:tcW w:w="2126"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公园绿地</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 xml:space="preserve">465.04 </w:t>
            </w:r>
          </w:p>
        </w:tc>
        <w:tc>
          <w:tcPr>
            <w:tcW w:w="992" w:type="dxa"/>
            <w:shd w:val="clear" w:color="auto" w:fill="auto"/>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 xml:space="preserve">459.49 </w:t>
            </w:r>
          </w:p>
        </w:tc>
        <w:tc>
          <w:tcPr>
            <w:tcW w:w="851" w:type="dxa"/>
            <w:shd w:val="clear" w:color="auto" w:fill="auto"/>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 xml:space="preserve">-5.55 </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8.75%</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8.65%</w:t>
            </w:r>
          </w:p>
        </w:tc>
        <w:tc>
          <w:tcPr>
            <w:tcW w:w="1418" w:type="dxa"/>
            <w:vAlign w:val="center"/>
          </w:tcPr>
          <w:p>
            <w:pPr>
              <w:widowControl w:val="0"/>
              <w:spacing w:before="0" w:after="0" w:line="240" w:lineRule="auto"/>
              <w:jc w:val="center"/>
              <w:rPr>
                <w:rFonts w:ascii="宋体" w:hAnsi="宋体" w:cs="宋体"/>
                <w:kern w:val="2"/>
                <w:sz w:val="18"/>
                <w:szCs w:val="18"/>
                <w:lang w:eastAsia="zh-CN" w:bidi="ar-SA"/>
              </w:rPr>
            </w:pPr>
            <w:r>
              <w:rPr>
                <w:rFonts w:ascii="宋体" w:hAnsi="宋体" w:cs="宋体"/>
                <w:kern w:val="2"/>
                <w:sz w:val="18"/>
                <w:szCs w:val="18"/>
                <w:lang w:eastAsia="zh-CN" w:bidi="ar-SA"/>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21" w:type="dxa"/>
            <w:vMerge w:val="continue"/>
            <w:vAlign w:val="center"/>
          </w:tcPr>
          <w:p>
            <w:pPr>
              <w:widowControl w:val="0"/>
              <w:spacing w:before="0" w:after="0" w:line="240" w:lineRule="auto"/>
              <w:jc w:val="both"/>
              <w:rPr>
                <w:rFonts w:ascii="宋体" w:hAnsi="宋体" w:cs="宋体"/>
                <w:color w:val="000000"/>
                <w:kern w:val="2"/>
                <w:sz w:val="18"/>
                <w:szCs w:val="18"/>
                <w:lang w:eastAsia="zh-CN" w:bidi="ar-SA"/>
              </w:rPr>
            </w:pPr>
          </w:p>
        </w:tc>
        <w:tc>
          <w:tcPr>
            <w:tcW w:w="850"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G</w:t>
            </w:r>
            <w:r>
              <w:rPr>
                <w:rFonts w:ascii="宋体" w:hAnsi="宋体" w:cs="宋体"/>
                <w:color w:val="000000"/>
                <w:kern w:val="2"/>
                <w:sz w:val="18"/>
                <w:szCs w:val="18"/>
                <w:lang w:eastAsia="zh-CN" w:bidi="ar-SA"/>
              </w:rPr>
              <w:t>1/A2/A4</w:t>
            </w:r>
          </w:p>
        </w:tc>
        <w:tc>
          <w:tcPr>
            <w:tcW w:w="2126"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公园绿地、文化设施与体育混合用地</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0</w:t>
            </w:r>
            <w:r>
              <w:rPr>
                <w:rFonts w:ascii="宋体" w:hAnsi="宋体" w:cs="宋体"/>
                <w:color w:val="000000"/>
                <w:kern w:val="2"/>
                <w:sz w:val="18"/>
                <w:szCs w:val="18"/>
                <w:lang w:eastAsia="zh-CN" w:bidi="ar-SA"/>
              </w:rPr>
              <w:t>.00</w:t>
            </w:r>
          </w:p>
        </w:tc>
        <w:tc>
          <w:tcPr>
            <w:tcW w:w="992"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1</w:t>
            </w:r>
            <w:r>
              <w:rPr>
                <w:rFonts w:ascii="宋体" w:hAnsi="宋体" w:cs="宋体"/>
                <w:color w:val="000000"/>
                <w:kern w:val="2"/>
                <w:sz w:val="18"/>
                <w:szCs w:val="18"/>
                <w:lang w:eastAsia="zh-CN" w:bidi="ar-SA"/>
              </w:rPr>
              <w:t>8.65</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1</w:t>
            </w:r>
            <w:r>
              <w:rPr>
                <w:rFonts w:ascii="宋体" w:hAnsi="宋体" w:cs="宋体"/>
                <w:color w:val="000000"/>
                <w:kern w:val="2"/>
                <w:sz w:val="18"/>
                <w:szCs w:val="18"/>
                <w:lang w:eastAsia="zh-CN" w:bidi="ar-SA"/>
              </w:rPr>
              <w:t>8.65</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0</w:t>
            </w:r>
            <w:r>
              <w:rPr>
                <w:rFonts w:ascii="宋体" w:hAnsi="宋体" w:cs="宋体"/>
                <w:color w:val="000000"/>
                <w:kern w:val="2"/>
                <w:sz w:val="18"/>
                <w:szCs w:val="18"/>
                <w:lang w:eastAsia="zh-CN" w:bidi="ar-SA"/>
              </w:rPr>
              <w:t>.00</w:t>
            </w:r>
            <w:r>
              <w:rPr>
                <w:rFonts w:hint="eastAsia" w:ascii="宋体" w:hAnsi="宋体" w:cs="宋体"/>
                <w:color w:val="000000"/>
                <w:kern w:val="2"/>
                <w:sz w:val="18"/>
                <w:szCs w:val="18"/>
                <w:lang w:eastAsia="zh-CN" w:bidi="ar-SA"/>
              </w:rPr>
              <w:t>%</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0</w:t>
            </w:r>
            <w:r>
              <w:rPr>
                <w:rFonts w:ascii="宋体" w:hAnsi="宋体" w:cs="宋体"/>
                <w:color w:val="000000"/>
                <w:kern w:val="2"/>
                <w:sz w:val="18"/>
                <w:szCs w:val="18"/>
                <w:lang w:eastAsia="zh-CN" w:bidi="ar-SA"/>
              </w:rPr>
              <w:t>.35</w:t>
            </w:r>
            <w:r>
              <w:rPr>
                <w:rFonts w:hint="eastAsia" w:ascii="宋体" w:hAnsi="宋体" w:cs="宋体"/>
                <w:color w:val="000000"/>
                <w:kern w:val="2"/>
                <w:sz w:val="18"/>
                <w:szCs w:val="18"/>
                <w:lang w:eastAsia="zh-CN" w:bidi="ar-SA"/>
              </w:rPr>
              <w:t>%</w:t>
            </w:r>
          </w:p>
        </w:tc>
        <w:tc>
          <w:tcPr>
            <w:tcW w:w="1418"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0</w:t>
            </w:r>
            <w:r>
              <w:rPr>
                <w:rFonts w:ascii="宋体" w:hAnsi="宋体" w:cs="宋体"/>
                <w:color w:val="000000"/>
                <w:kern w:val="2"/>
                <w:sz w:val="18"/>
                <w:szCs w:val="18"/>
                <w:lang w:eastAsia="zh-CN" w:bidi="ar-SA"/>
              </w:rPr>
              <w:t>.35</w:t>
            </w:r>
            <w:r>
              <w:rPr>
                <w:rFonts w:hint="eastAsia" w:ascii="宋体" w:hAnsi="宋体" w:cs="宋体"/>
                <w:color w:val="000000"/>
                <w:kern w:val="2"/>
                <w:sz w:val="18"/>
                <w:szCs w:val="18"/>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21" w:type="dxa"/>
            <w:vMerge w:val="continue"/>
            <w:vAlign w:val="center"/>
          </w:tcPr>
          <w:p>
            <w:pPr>
              <w:widowControl w:val="0"/>
              <w:spacing w:before="0" w:after="0" w:line="240" w:lineRule="auto"/>
              <w:jc w:val="both"/>
              <w:rPr>
                <w:rFonts w:ascii="宋体" w:hAnsi="宋体" w:cs="宋体"/>
                <w:color w:val="000000"/>
                <w:kern w:val="2"/>
                <w:sz w:val="18"/>
                <w:szCs w:val="18"/>
                <w:lang w:eastAsia="zh-CN" w:bidi="ar-SA"/>
              </w:rPr>
            </w:pPr>
          </w:p>
        </w:tc>
        <w:tc>
          <w:tcPr>
            <w:tcW w:w="850"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G2</w:t>
            </w:r>
          </w:p>
        </w:tc>
        <w:tc>
          <w:tcPr>
            <w:tcW w:w="2126"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防护绿地</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 xml:space="preserve">196.36 </w:t>
            </w:r>
          </w:p>
        </w:tc>
        <w:tc>
          <w:tcPr>
            <w:tcW w:w="992"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189.25</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-7.11</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3.70%</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3.56%</w:t>
            </w:r>
          </w:p>
        </w:tc>
        <w:tc>
          <w:tcPr>
            <w:tcW w:w="1418"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21" w:type="dxa"/>
            <w:vMerge w:val="continue"/>
            <w:vAlign w:val="center"/>
          </w:tcPr>
          <w:p>
            <w:pPr>
              <w:widowControl w:val="0"/>
              <w:spacing w:before="0" w:after="0" w:line="240" w:lineRule="auto"/>
              <w:jc w:val="both"/>
              <w:rPr>
                <w:rFonts w:ascii="宋体" w:hAnsi="宋体" w:cs="宋体"/>
                <w:color w:val="000000"/>
                <w:kern w:val="2"/>
                <w:sz w:val="18"/>
                <w:szCs w:val="18"/>
                <w:lang w:eastAsia="zh-CN" w:bidi="ar-SA"/>
              </w:rPr>
            </w:pPr>
          </w:p>
        </w:tc>
        <w:tc>
          <w:tcPr>
            <w:tcW w:w="850"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G3</w:t>
            </w:r>
          </w:p>
        </w:tc>
        <w:tc>
          <w:tcPr>
            <w:tcW w:w="2126"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广场用地</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 xml:space="preserve">18.95 </w:t>
            </w:r>
          </w:p>
        </w:tc>
        <w:tc>
          <w:tcPr>
            <w:tcW w:w="992"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20.38</w:t>
            </w:r>
          </w:p>
        </w:tc>
        <w:tc>
          <w:tcPr>
            <w:tcW w:w="851" w:type="dxa"/>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1.43</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0.36%</w:t>
            </w:r>
          </w:p>
        </w:tc>
        <w:tc>
          <w:tcPr>
            <w:tcW w:w="992"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0.38%</w:t>
            </w:r>
          </w:p>
        </w:tc>
        <w:tc>
          <w:tcPr>
            <w:tcW w:w="1418" w:type="dxa"/>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3397" w:type="dxa"/>
            <w:gridSpan w:val="3"/>
            <w:shd w:val="clear" w:color="auto" w:fill="auto"/>
            <w:vAlign w:val="center"/>
          </w:tcPr>
          <w:p>
            <w:pPr>
              <w:widowControl w:val="0"/>
              <w:spacing w:before="0" w:after="0" w:line="240" w:lineRule="auto"/>
              <w:jc w:val="center"/>
              <w:rPr>
                <w:rFonts w:ascii="宋体" w:hAnsi="宋体" w:cs="宋体"/>
                <w:b/>
                <w:color w:val="000000"/>
                <w:kern w:val="2"/>
                <w:sz w:val="18"/>
                <w:szCs w:val="18"/>
                <w:lang w:eastAsia="zh-CN" w:bidi="ar-SA"/>
              </w:rPr>
            </w:pPr>
            <w:r>
              <w:rPr>
                <w:rFonts w:hint="eastAsia" w:ascii="宋体" w:hAnsi="宋体" w:cs="宋体"/>
                <w:b/>
                <w:color w:val="000000"/>
                <w:kern w:val="2"/>
                <w:sz w:val="18"/>
                <w:szCs w:val="18"/>
                <w:lang w:eastAsia="zh-CN" w:bidi="ar-SA"/>
              </w:rPr>
              <w:t>小计（城市建设用地）</w:t>
            </w:r>
          </w:p>
        </w:tc>
        <w:tc>
          <w:tcPr>
            <w:tcW w:w="851" w:type="dxa"/>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 xml:space="preserve">4779.11 </w:t>
            </w:r>
          </w:p>
        </w:tc>
        <w:tc>
          <w:tcPr>
            <w:tcW w:w="992" w:type="dxa"/>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4814.11</w:t>
            </w:r>
          </w:p>
        </w:tc>
        <w:tc>
          <w:tcPr>
            <w:tcW w:w="851" w:type="dxa"/>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35.00</w:t>
            </w:r>
          </w:p>
        </w:tc>
        <w:tc>
          <w:tcPr>
            <w:tcW w:w="992" w:type="dxa"/>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89.93%</w:t>
            </w:r>
          </w:p>
        </w:tc>
        <w:tc>
          <w:tcPr>
            <w:tcW w:w="992" w:type="dxa"/>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90.59%</w:t>
            </w:r>
          </w:p>
        </w:tc>
        <w:tc>
          <w:tcPr>
            <w:tcW w:w="1418" w:type="dxa"/>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 w:hRule="atLeast"/>
          <w:jc w:val="center"/>
        </w:trPr>
        <w:tc>
          <w:tcPr>
            <w:tcW w:w="1271" w:type="dxa"/>
            <w:gridSpan w:val="2"/>
            <w:tcBorders>
              <w:top w:val="single" w:color="auto" w:sz="4" w:space="0"/>
              <w:left w:val="single" w:color="auto" w:sz="4" w:space="0"/>
              <w:bottom w:val="single" w:color="auto" w:sz="4" w:space="0"/>
              <w:right w:val="nil"/>
            </w:tcBorders>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H</w:t>
            </w:r>
            <w:r>
              <w:rPr>
                <w:rFonts w:ascii="宋体" w:hAnsi="宋体" w:cs="宋体"/>
                <w:b/>
                <w:bCs/>
                <w:color w:val="000000"/>
                <w:kern w:val="2"/>
                <w:sz w:val="18"/>
                <w:szCs w:val="18"/>
                <w:lang w:eastAsia="zh-CN" w:bidi="ar-SA"/>
              </w:rPr>
              <w:t>41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军事用地</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 xml:space="preserve">0.00 </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2.73</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2.73</w:t>
            </w:r>
          </w:p>
        </w:tc>
        <w:tc>
          <w:tcPr>
            <w:tcW w:w="992" w:type="dxa"/>
            <w:tcBorders>
              <w:top w:val="single" w:color="auto" w:sz="4" w:space="0"/>
              <w:left w:val="nil"/>
              <w:bottom w:val="single" w:color="auto" w:sz="4" w:space="0"/>
              <w:right w:val="single" w:color="auto" w:sz="4" w:space="0"/>
            </w:tcBorders>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0.00%</w:t>
            </w:r>
          </w:p>
        </w:tc>
        <w:tc>
          <w:tcPr>
            <w:tcW w:w="992" w:type="dxa"/>
            <w:tcBorders>
              <w:top w:val="single" w:color="auto" w:sz="4" w:space="0"/>
              <w:left w:val="nil"/>
              <w:bottom w:val="single" w:color="auto" w:sz="4" w:space="0"/>
              <w:right w:val="single" w:color="auto" w:sz="4" w:space="0"/>
            </w:tcBorders>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0.05%</w:t>
            </w:r>
          </w:p>
        </w:tc>
        <w:tc>
          <w:tcPr>
            <w:tcW w:w="1418" w:type="dxa"/>
            <w:tcBorders>
              <w:top w:val="single" w:color="auto" w:sz="4" w:space="0"/>
              <w:left w:val="nil"/>
              <w:bottom w:val="single" w:color="auto" w:sz="4" w:space="0"/>
              <w:right w:val="single" w:color="auto" w:sz="4" w:space="0"/>
            </w:tcBorders>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jc w:val="center"/>
        </w:trPr>
        <w:tc>
          <w:tcPr>
            <w:tcW w:w="12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E</w:t>
            </w:r>
          </w:p>
        </w:tc>
        <w:tc>
          <w:tcPr>
            <w:tcW w:w="2126" w:type="dxa"/>
            <w:tcBorders>
              <w:top w:val="nil"/>
              <w:left w:val="nil"/>
              <w:bottom w:val="single" w:color="auto" w:sz="4" w:space="0"/>
              <w:right w:val="single" w:color="auto" w:sz="4" w:space="0"/>
            </w:tcBorders>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非建设用地</w:t>
            </w:r>
          </w:p>
        </w:tc>
        <w:tc>
          <w:tcPr>
            <w:tcW w:w="851" w:type="dxa"/>
            <w:tcBorders>
              <w:top w:val="nil"/>
              <w:left w:val="nil"/>
              <w:bottom w:val="single" w:color="auto" w:sz="4" w:space="0"/>
              <w:right w:val="single" w:color="auto" w:sz="4" w:space="0"/>
            </w:tcBorders>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 xml:space="preserve">534.98 </w:t>
            </w:r>
          </w:p>
        </w:tc>
        <w:tc>
          <w:tcPr>
            <w:tcW w:w="992" w:type="dxa"/>
            <w:tcBorders>
              <w:top w:val="nil"/>
              <w:left w:val="nil"/>
              <w:bottom w:val="single" w:color="auto" w:sz="4" w:space="0"/>
              <w:right w:val="single" w:color="auto" w:sz="4" w:space="0"/>
            </w:tcBorders>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497.24</w:t>
            </w:r>
          </w:p>
        </w:tc>
        <w:tc>
          <w:tcPr>
            <w:tcW w:w="851" w:type="dxa"/>
            <w:tcBorders>
              <w:top w:val="nil"/>
              <w:left w:val="nil"/>
              <w:bottom w:val="single" w:color="auto" w:sz="4" w:space="0"/>
              <w:right w:val="single" w:color="auto" w:sz="4" w:space="0"/>
            </w:tcBorders>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-37.74</w:t>
            </w:r>
          </w:p>
        </w:tc>
        <w:tc>
          <w:tcPr>
            <w:tcW w:w="992" w:type="dxa"/>
            <w:tcBorders>
              <w:top w:val="nil"/>
              <w:left w:val="nil"/>
              <w:bottom w:val="single" w:color="auto" w:sz="4" w:space="0"/>
              <w:right w:val="single" w:color="auto" w:sz="4" w:space="0"/>
            </w:tcBorders>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10.07%</w:t>
            </w:r>
          </w:p>
        </w:tc>
        <w:tc>
          <w:tcPr>
            <w:tcW w:w="992" w:type="dxa"/>
            <w:tcBorders>
              <w:top w:val="nil"/>
              <w:left w:val="nil"/>
              <w:bottom w:val="single" w:color="auto" w:sz="4" w:space="0"/>
              <w:right w:val="single" w:color="auto" w:sz="4" w:space="0"/>
            </w:tcBorders>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9.36%</w:t>
            </w:r>
          </w:p>
        </w:tc>
        <w:tc>
          <w:tcPr>
            <w:tcW w:w="1418" w:type="dxa"/>
            <w:tcBorders>
              <w:top w:val="nil"/>
              <w:left w:val="nil"/>
              <w:bottom w:val="single" w:color="auto" w:sz="4" w:space="0"/>
              <w:right w:val="single" w:color="auto" w:sz="4" w:space="0"/>
            </w:tcBorders>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ascii="宋体" w:hAnsi="宋体" w:cs="宋体"/>
                <w:b/>
                <w:bCs/>
                <w:color w:val="000000"/>
                <w:kern w:val="2"/>
                <w:sz w:val="18"/>
                <w:szCs w:val="18"/>
                <w:lang w:eastAsia="zh-CN" w:bidi="ar-SA"/>
              </w:rPr>
              <w:t>-0.71%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jc w:val="center"/>
        </w:trPr>
        <w:tc>
          <w:tcPr>
            <w:tcW w:w="421" w:type="dxa"/>
            <w:vMerge w:val="restart"/>
            <w:tcBorders>
              <w:top w:val="nil"/>
              <w:left w:val="single" w:color="auto" w:sz="4" w:space="0"/>
              <w:bottom w:val="single" w:color="auto" w:sz="4" w:space="0"/>
              <w:right w:val="single" w:color="auto" w:sz="4" w:space="0"/>
            </w:tcBorders>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其中</w:t>
            </w:r>
          </w:p>
        </w:tc>
        <w:tc>
          <w:tcPr>
            <w:tcW w:w="850" w:type="dxa"/>
            <w:tcBorders>
              <w:top w:val="nil"/>
              <w:left w:val="nil"/>
              <w:bottom w:val="single" w:color="auto" w:sz="4" w:space="0"/>
              <w:right w:val="single" w:color="auto" w:sz="4" w:space="0"/>
            </w:tcBorders>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E1</w:t>
            </w:r>
          </w:p>
        </w:tc>
        <w:tc>
          <w:tcPr>
            <w:tcW w:w="2126" w:type="dxa"/>
            <w:tcBorders>
              <w:top w:val="nil"/>
              <w:left w:val="nil"/>
              <w:bottom w:val="single" w:color="auto" w:sz="4" w:space="0"/>
              <w:right w:val="single" w:color="auto" w:sz="4" w:space="0"/>
            </w:tcBorders>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水域</w:t>
            </w:r>
          </w:p>
        </w:tc>
        <w:tc>
          <w:tcPr>
            <w:tcW w:w="851" w:type="dxa"/>
            <w:tcBorders>
              <w:top w:val="nil"/>
              <w:left w:val="nil"/>
              <w:bottom w:val="single" w:color="auto" w:sz="4" w:space="0"/>
              <w:right w:val="single" w:color="auto" w:sz="4" w:space="0"/>
            </w:tcBorders>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 xml:space="preserve">112.17 </w:t>
            </w:r>
          </w:p>
        </w:tc>
        <w:tc>
          <w:tcPr>
            <w:tcW w:w="992" w:type="dxa"/>
            <w:tcBorders>
              <w:top w:val="nil"/>
              <w:left w:val="nil"/>
              <w:bottom w:val="single" w:color="auto" w:sz="4" w:space="0"/>
              <w:right w:val="single" w:color="auto" w:sz="4" w:space="0"/>
            </w:tcBorders>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112.23</w:t>
            </w:r>
          </w:p>
        </w:tc>
        <w:tc>
          <w:tcPr>
            <w:tcW w:w="851" w:type="dxa"/>
            <w:tcBorders>
              <w:top w:val="nil"/>
              <w:left w:val="nil"/>
              <w:bottom w:val="single" w:color="auto" w:sz="4" w:space="0"/>
              <w:right w:val="single" w:color="auto" w:sz="4" w:space="0"/>
            </w:tcBorders>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0.06</w:t>
            </w:r>
          </w:p>
        </w:tc>
        <w:tc>
          <w:tcPr>
            <w:tcW w:w="992" w:type="dxa"/>
            <w:tcBorders>
              <w:top w:val="nil"/>
              <w:left w:val="nil"/>
              <w:bottom w:val="single" w:color="auto" w:sz="4" w:space="0"/>
              <w:right w:val="single" w:color="auto" w:sz="4" w:space="0"/>
            </w:tcBorders>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2.11%</w:t>
            </w:r>
          </w:p>
        </w:tc>
        <w:tc>
          <w:tcPr>
            <w:tcW w:w="992" w:type="dxa"/>
            <w:tcBorders>
              <w:top w:val="nil"/>
              <w:left w:val="nil"/>
              <w:bottom w:val="single" w:color="auto" w:sz="4" w:space="0"/>
              <w:right w:val="single" w:color="auto" w:sz="4" w:space="0"/>
            </w:tcBorders>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2.11%</w:t>
            </w:r>
          </w:p>
        </w:tc>
        <w:tc>
          <w:tcPr>
            <w:tcW w:w="1418" w:type="dxa"/>
            <w:tcBorders>
              <w:top w:val="nil"/>
              <w:left w:val="nil"/>
              <w:bottom w:val="single" w:color="auto" w:sz="4" w:space="0"/>
              <w:right w:val="single" w:color="auto" w:sz="4" w:space="0"/>
            </w:tcBorders>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jc w:val="center"/>
        </w:trPr>
        <w:tc>
          <w:tcPr>
            <w:tcW w:w="421" w:type="dxa"/>
            <w:vMerge w:val="continue"/>
            <w:tcBorders>
              <w:top w:val="nil"/>
              <w:left w:val="single" w:color="auto" w:sz="4" w:space="0"/>
              <w:bottom w:val="single" w:color="auto" w:sz="4" w:space="0"/>
              <w:right w:val="single" w:color="auto" w:sz="4" w:space="0"/>
            </w:tcBorders>
            <w:vAlign w:val="center"/>
          </w:tcPr>
          <w:p>
            <w:pPr>
              <w:widowControl w:val="0"/>
              <w:spacing w:before="0" w:after="0" w:line="240" w:lineRule="auto"/>
              <w:jc w:val="center"/>
              <w:rPr>
                <w:rFonts w:ascii="宋体" w:hAnsi="宋体" w:cs="宋体"/>
                <w:color w:val="000000"/>
                <w:kern w:val="2"/>
                <w:sz w:val="18"/>
                <w:szCs w:val="18"/>
                <w:lang w:eastAsia="zh-CN" w:bidi="ar-SA"/>
              </w:rPr>
            </w:pPr>
          </w:p>
        </w:tc>
        <w:tc>
          <w:tcPr>
            <w:tcW w:w="850" w:type="dxa"/>
            <w:tcBorders>
              <w:top w:val="nil"/>
              <w:left w:val="nil"/>
              <w:bottom w:val="single" w:color="auto" w:sz="4" w:space="0"/>
              <w:right w:val="single" w:color="auto" w:sz="4" w:space="0"/>
            </w:tcBorders>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E2</w:t>
            </w:r>
          </w:p>
        </w:tc>
        <w:tc>
          <w:tcPr>
            <w:tcW w:w="2126" w:type="dxa"/>
            <w:tcBorders>
              <w:top w:val="nil"/>
              <w:left w:val="nil"/>
              <w:bottom w:val="single" w:color="auto" w:sz="4" w:space="0"/>
              <w:right w:val="single" w:color="auto" w:sz="4" w:space="0"/>
            </w:tcBorders>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农林用地</w:t>
            </w:r>
          </w:p>
        </w:tc>
        <w:tc>
          <w:tcPr>
            <w:tcW w:w="851" w:type="dxa"/>
            <w:tcBorders>
              <w:top w:val="nil"/>
              <w:left w:val="nil"/>
              <w:bottom w:val="single" w:color="auto" w:sz="4" w:space="0"/>
              <w:right w:val="single" w:color="auto" w:sz="4" w:space="0"/>
            </w:tcBorders>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 xml:space="preserve">422.81 </w:t>
            </w:r>
          </w:p>
        </w:tc>
        <w:tc>
          <w:tcPr>
            <w:tcW w:w="992" w:type="dxa"/>
            <w:tcBorders>
              <w:top w:val="nil"/>
              <w:left w:val="nil"/>
              <w:bottom w:val="single" w:color="auto" w:sz="4" w:space="0"/>
              <w:right w:val="single" w:color="auto" w:sz="4" w:space="0"/>
            </w:tcBorders>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385.01</w:t>
            </w:r>
          </w:p>
        </w:tc>
        <w:tc>
          <w:tcPr>
            <w:tcW w:w="851" w:type="dxa"/>
            <w:tcBorders>
              <w:top w:val="nil"/>
              <w:left w:val="nil"/>
              <w:bottom w:val="single" w:color="auto" w:sz="4" w:space="0"/>
              <w:right w:val="single" w:color="auto" w:sz="4" w:space="0"/>
            </w:tcBorders>
            <w:shd w:val="clear" w:color="auto" w:fill="auto"/>
            <w:vAlign w:val="center"/>
          </w:tcPr>
          <w:p>
            <w:pPr>
              <w:widowControl w:val="0"/>
              <w:spacing w:before="0" w:after="0" w:line="240" w:lineRule="auto"/>
              <w:jc w:val="center"/>
              <w:rPr>
                <w:rFonts w:ascii="宋体" w:hAnsi="宋体" w:cs="宋体"/>
                <w:color w:val="000000"/>
                <w:kern w:val="2"/>
                <w:sz w:val="18"/>
                <w:szCs w:val="18"/>
                <w:lang w:eastAsia="zh-CN" w:bidi="ar-SA"/>
              </w:rPr>
            </w:pPr>
            <w:r>
              <w:rPr>
                <w:rFonts w:ascii="宋体" w:hAnsi="宋体" w:cs="宋体"/>
                <w:color w:val="000000"/>
                <w:kern w:val="2"/>
                <w:sz w:val="18"/>
                <w:szCs w:val="18"/>
                <w:lang w:eastAsia="zh-CN" w:bidi="ar-SA"/>
              </w:rPr>
              <w:t>-37.80</w:t>
            </w:r>
          </w:p>
        </w:tc>
        <w:tc>
          <w:tcPr>
            <w:tcW w:w="992" w:type="dxa"/>
            <w:tcBorders>
              <w:top w:val="nil"/>
              <w:left w:val="nil"/>
              <w:bottom w:val="single" w:color="auto" w:sz="4" w:space="0"/>
              <w:right w:val="single" w:color="auto" w:sz="4" w:space="0"/>
            </w:tcBorders>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7.96%</w:t>
            </w:r>
          </w:p>
        </w:tc>
        <w:tc>
          <w:tcPr>
            <w:tcW w:w="992" w:type="dxa"/>
            <w:tcBorders>
              <w:top w:val="nil"/>
              <w:left w:val="nil"/>
              <w:bottom w:val="single" w:color="auto" w:sz="4" w:space="0"/>
              <w:right w:val="single" w:color="auto" w:sz="4" w:space="0"/>
            </w:tcBorders>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7.25%</w:t>
            </w:r>
          </w:p>
        </w:tc>
        <w:tc>
          <w:tcPr>
            <w:tcW w:w="1418" w:type="dxa"/>
            <w:tcBorders>
              <w:top w:val="nil"/>
              <w:left w:val="nil"/>
              <w:bottom w:val="single" w:color="auto" w:sz="4" w:space="0"/>
              <w:right w:val="single" w:color="auto" w:sz="4" w:space="0"/>
            </w:tcBorders>
            <w:vAlign w:val="center"/>
          </w:tcPr>
          <w:p>
            <w:pPr>
              <w:widowControl w:val="0"/>
              <w:spacing w:before="0" w:after="0" w:line="240" w:lineRule="auto"/>
              <w:jc w:val="center"/>
              <w:rPr>
                <w:rFonts w:ascii="宋体" w:hAnsi="宋体" w:cs="宋体"/>
                <w:color w:val="000000"/>
                <w:kern w:val="2"/>
                <w:sz w:val="18"/>
                <w:szCs w:val="18"/>
                <w:lang w:eastAsia="zh-CN" w:bidi="ar-SA"/>
              </w:rPr>
            </w:pPr>
            <w:r>
              <w:rPr>
                <w:rFonts w:hint="eastAsia" w:ascii="宋体" w:hAnsi="宋体" w:cs="宋体"/>
                <w:color w:val="000000"/>
                <w:kern w:val="2"/>
                <w:sz w:val="18"/>
                <w:szCs w:val="18"/>
                <w:lang w:eastAsia="zh-CN" w:bidi="ar-SA"/>
              </w:rPr>
              <w:t>-0.71%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jc w:val="center"/>
        </w:trPr>
        <w:tc>
          <w:tcPr>
            <w:tcW w:w="33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合计</w:t>
            </w:r>
          </w:p>
        </w:tc>
        <w:tc>
          <w:tcPr>
            <w:tcW w:w="851" w:type="dxa"/>
            <w:tcBorders>
              <w:top w:val="nil"/>
              <w:left w:val="nil"/>
              <w:bottom w:val="single" w:color="auto" w:sz="4" w:space="0"/>
              <w:right w:val="single" w:color="auto" w:sz="4" w:space="0"/>
            </w:tcBorders>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 xml:space="preserve">5314.09 </w:t>
            </w:r>
          </w:p>
        </w:tc>
        <w:tc>
          <w:tcPr>
            <w:tcW w:w="992" w:type="dxa"/>
            <w:tcBorders>
              <w:top w:val="nil"/>
              <w:left w:val="nil"/>
              <w:bottom w:val="single" w:color="auto" w:sz="4" w:space="0"/>
              <w:right w:val="single" w:color="auto" w:sz="4" w:space="0"/>
            </w:tcBorders>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5314.09</w:t>
            </w:r>
          </w:p>
        </w:tc>
        <w:tc>
          <w:tcPr>
            <w:tcW w:w="851" w:type="dxa"/>
            <w:tcBorders>
              <w:top w:val="nil"/>
              <w:left w:val="nil"/>
              <w:bottom w:val="single" w:color="auto" w:sz="4" w:space="0"/>
              <w:right w:val="single" w:color="auto" w:sz="4" w:space="0"/>
            </w:tcBorders>
            <w:shd w:val="clear" w:color="auto" w:fill="auto"/>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0.00</w:t>
            </w:r>
          </w:p>
        </w:tc>
        <w:tc>
          <w:tcPr>
            <w:tcW w:w="992" w:type="dxa"/>
            <w:tcBorders>
              <w:top w:val="nil"/>
              <w:left w:val="nil"/>
              <w:bottom w:val="single" w:color="auto" w:sz="4" w:space="0"/>
              <w:right w:val="single" w:color="auto" w:sz="4" w:space="0"/>
            </w:tcBorders>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100.00%</w:t>
            </w:r>
          </w:p>
        </w:tc>
        <w:tc>
          <w:tcPr>
            <w:tcW w:w="992" w:type="dxa"/>
            <w:tcBorders>
              <w:top w:val="nil"/>
              <w:left w:val="nil"/>
              <w:bottom w:val="single" w:color="auto" w:sz="4" w:space="0"/>
              <w:right w:val="single" w:color="auto" w:sz="4" w:space="0"/>
            </w:tcBorders>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100.00%</w:t>
            </w:r>
          </w:p>
        </w:tc>
        <w:tc>
          <w:tcPr>
            <w:tcW w:w="1418" w:type="dxa"/>
            <w:tcBorders>
              <w:top w:val="nil"/>
              <w:left w:val="nil"/>
              <w:bottom w:val="single" w:color="auto" w:sz="4" w:space="0"/>
              <w:right w:val="single" w:color="auto" w:sz="4" w:space="0"/>
            </w:tcBorders>
            <w:vAlign w:val="center"/>
          </w:tcPr>
          <w:p>
            <w:pPr>
              <w:widowControl w:val="0"/>
              <w:spacing w:before="0" w:after="0" w:line="240" w:lineRule="auto"/>
              <w:jc w:val="center"/>
              <w:rPr>
                <w:rFonts w:ascii="宋体" w:hAnsi="宋体" w:cs="宋体"/>
                <w:b/>
                <w:bCs/>
                <w:color w:val="000000"/>
                <w:kern w:val="2"/>
                <w:sz w:val="18"/>
                <w:szCs w:val="18"/>
                <w:lang w:eastAsia="zh-CN" w:bidi="ar-SA"/>
              </w:rPr>
            </w:pPr>
            <w:r>
              <w:rPr>
                <w:rFonts w:hint="eastAsia" w:ascii="宋体" w:hAnsi="宋体" w:cs="宋体"/>
                <w:b/>
                <w:bCs/>
                <w:color w:val="000000"/>
                <w:kern w:val="2"/>
                <w:sz w:val="18"/>
                <w:szCs w:val="18"/>
                <w:lang w:eastAsia="zh-CN" w:bidi="ar-SA"/>
              </w:rPr>
              <w:t>0.00%</w:t>
            </w:r>
          </w:p>
        </w:tc>
      </w:tr>
    </w:tbl>
    <w:p>
      <w:pPr>
        <w:spacing w:before="0" w:after="0" w:line="360" w:lineRule="auto"/>
        <w:rPr>
          <w:rFonts w:asciiTheme="minorEastAsia" w:hAnsiTheme="minorEastAsia"/>
          <w:color w:val="000000" w:themeColor="text1"/>
          <w:sz w:val="24"/>
          <w:szCs w:val="24"/>
          <w:lang w:eastAsia="zh-CN"/>
          <w14:textFill>
            <w14:solidFill>
              <w14:schemeClr w14:val="tx1"/>
            </w14:solidFill>
          </w14:textFill>
        </w:rPr>
      </w:pPr>
    </w:p>
    <w:p>
      <w:pPr>
        <w:pStyle w:val="2"/>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3.2 </w:t>
      </w:r>
      <w:r>
        <w:rPr>
          <w:rFonts w:hint="eastAsia"/>
          <w:color w:val="000000" w:themeColor="text1"/>
          <w:lang w:eastAsia="zh-CN"/>
          <w14:textFill>
            <w14:solidFill>
              <w14:schemeClr w14:val="tx1"/>
            </w14:solidFill>
          </w14:textFill>
        </w:rPr>
        <w:t>道路</w:t>
      </w:r>
      <w:r>
        <w:rPr>
          <w:color w:val="000000" w:themeColor="text1"/>
          <w:lang w:eastAsia="zh-CN"/>
          <w14:textFill>
            <w14:solidFill>
              <w14:schemeClr w14:val="tx1"/>
            </w14:solidFill>
          </w14:textFill>
        </w:rPr>
        <w:t>交通调整</w:t>
      </w:r>
    </w:p>
    <w:p>
      <w:pPr>
        <w:spacing w:before="0" w:after="0" w:line="360" w:lineRule="auto"/>
        <w:ind w:firstLine="569" w:firstLineChars="236"/>
        <w:rPr>
          <w:rFonts w:asciiTheme="minorEastAsia" w:hAnsiTheme="minorEastAsia"/>
          <w:b/>
          <w:color w:val="000000" w:themeColor="text1"/>
          <w:sz w:val="24"/>
          <w:szCs w:val="24"/>
          <w:lang w:eastAsia="zh-CN"/>
          <w14:textFill>
            <w14:solidFill>
              <w14:schemeClr w14:val="tx1"/>
            </w14:solidFill>
          </w14:textFill>
        </w:rPr>
      </w:pPr>
      <w:r>
        <w:rPr>
          <w:rFonts w:asciiTheme="minorEastAsia" w:hAnsiTheme="minorEastAsia"/>
          <w:b/>
          <w:color w:val="000000" w:themeColor="text1"/>
          <w:sz w:val="24"/>
          <w:szCs w:val="24"/>
          <w:lang w:eastAsia="zh-CN"/>
          <w14:textFill>
            <w14:solidFill>
              <w14:schemeClr w14:val="tx1"/>
            </w14:solidFill>
          </w14:textFill>
        </w:rPr>
        <w:t>本次规划调整未改变</w:t>
      </w:r>
      <w:r>
        <w:rPr>
          <w:rFonts w:hint="eastAsia" w:asciiTheme="minorEastAsia" w:hAnsiTheme="minorEastAsia"/>
          <w:b/>
          <w:color w:val="000000" w:themeColor="text1"/>
          <w:sz w:val="24"/>
          <w:szCs w:val="24"/>
          <w:lang w:eastAsia="zh-CN"/>
          <w14:textFill>
            <w14:solidFill>
              <w14:schemeClr w14:val="tx1"/>
            </w14:solidFill>
          </w14:textFill>
        </w:rPr>
        <w:t>城市</w:t>
      </w:r>
      <w:r>
        <w:rPr>
          <w:rFonts w:asciiTheme="minorEastAsia" w:hAnsiTheme="minorEastAsia"/>
          <w:b/>
          <w:color w:val="000000" w:themeColor="text1"/>
          <w:sz w:val="24"/>
          <w:szCs w:val="24"/>
          <w:lang w:eastAsia="zh-CN"/>
          <w14:textFill>
            <w14:solidFill>
              <w14:schemeClr w14:val="tx1"/>
            </w14:solidFill>
          </w14:textFill>
        </w:rPr>
        <w:t>骨架路网格局</w:t>
      </w:r>
      <w:r>
        <w:rPr>
          <w:rFonts w:hint="eastAsia" w:asciiTheme="minorEastAsia" w:hAnsiTheme="minorEastAsia"/>
          <w:b/>
          <w:color w:val="000000" w:themeColor="text1"/>
          <w:sz w:val="24"/>
          <w:szCs w:val="24"/>
          <w:lang w:eastAsia="zh-CN"/>
          <w14:textFill>
            <w14:solidFill>
              <w14:schemeClr w14:val="tx1"/>
            </w14:solidFill>
          </w14:textFill>
        </w:rPr>
        <w:t>，</w:t>
      </w:r>
      <w:r>
        <w:rPr>
          <w:rFonts w:asciiTheme="minorEastAsia" w:hAnsiTheme="minorEastAsia"/>
          <w:b/>
          <w:color w:val="000000" w:themeColor="text1"/>
          <w:sz w:val="24"/>
          <w:szCs w:val="24"/>
          <w:lang w:eastAsia="zh-CN"/>
          <w14:textFill>
            <w14:solidFill>
              <w14:schemeClr w14:val="tx1"/>
            </w14:solidFill>
          </w14:textFill>
        </w:rPr>
        <w:t>仅对部分主干路</w:t>
      </w:r>
      <w:r>
        <w:rPr>
          <w:rFonts w:hint="eastAsia" w:asciiTheme="minorEastAsia" w:hAnsiTheme="minorEastAsia"/>
          <w:b/>
          <w:color w:val="000000" w:themeColor="text1"/>
          <w:sz w:val="24"/>
          <w:szCs w:val="24"/>
          <w:lang w:eastAsia="zh-CN"/>
          <w14:textFill>
            <w14:solidFill>
              <w14:schemeClr w14:val="tx1"/>
            </w14:solidFill>
          </w14:textFill>
        </w:rPr>
        <w:t>、</w:t>
      </w:r>
      <w:r>
        <w:rPr>
          <w:rFonts w:asciiTheme="minorEastAsia" w:hAnsiTheme="minorEastAsia"/>
          <w:b/>
          <w:color w:val="000000" w:themeColor="text1"/>
          <w:sz w:val="24"/>
          <w:szCs w:val="24"/>
          <w:lang w:eastAsia="zh-CN"/>
          <w14:textFill>
            <w14:solidFill>
              <w14:schemeClr w14:val="tx1"/>
            </w14:solidFill>
          </w14:textFill>
        </w:rPr>
        <w:t>次干路作局部线位优化调整</w:t>
      </w:r>
      <w:r>
        <w:rPr>
          <w:rFonts w:hint="eastAsia" w:asciiTheme="minorEastAsia" w:hAnsiTheme="minorEastAsia"/>
          <w:b/>
          <w:color w:val="000000" w:themeColor="text1"/>
          <w:sz w:val="24"/>
          <w:szCs w:val="24"/>
          <w:lang w:eastAsia="zh-CN"/>
          <w14:textFill>
            <w14:solidFill>
              <w14:schemeClr w14:val="tx1"/>
            </w14:solidFill>
          </w14:textFill>
        </w:rPr>
        <w:t>。同时，根据</w:t>
      </w:r>
      <w:r>
        <w:rPr>
          <w:rFonts w:asciiTheme="minorEastAsia" w:hAnsiTheme="minorEastAsia"/>
          <w:b/>
          <w:color w:val="000000" w:themeColor="text1"/>
          <w:sz w:val="24"/>
          <w:szCs w:val="24"/>
          <w:lang w:eastAsia="zh-CN"/>
          <w14:textFill>
            <w14:solidFill>
              <w14:schemeClr w14:val="tx1"/>
            </w14:solidFill>
          </w14:textFill>
        </w:rPr>
        <w:t>项目实际需求</w:t>
      </w:r>
      <w:r>
        <w:rPr>
          <w:rFonts w:hint="eastAsia" w:asciiTheme="minorEastAsia" w:hAnsiTheme="minorEastAsia"/>
          <w:b/>
          <w:color w:val="000000" w:themeColor="text1"/>
          <w:sz w:val="24"/>
          <w:szCs w:val="24"/>
          <w:lang w:eastAsia="zh-CN"/>
          <w14:textFill>
            <w14:solidFill>
              <w14:schemeClr w14:val="tx1"/>
            </w14:solidFill>
          </w14:textFill>
        </w:rPr>
        <w:t>取消部分次干路与支路，但同等增加非定位路。</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本次规划调整涉及对现行控规道路调整包括：</w:t>
      </w:r>
      <w:r>
        <w:rPr>
          <w:rFonts w:asciiTheme="minorEastAsia" w:hAnsiTheme="minorEastAsia"/>
          <w:color w:val="000000" w:themeColor="text1"/>
          <w:sz w:val="24"/>
          <w:szCs w:val="24"/>
          <w:lang w:eastAsia="zh-CN"/>
          <w14:textFill>
            <w14:solidFill>
              <w14:schemeClr w14:val="tx1"/>
            </w14:solidFill>
          </w14:textFill>
        </w:rPr>
        <w:t>4</w:t>
      </w:r>
      <w:r>
        <w:rPr>
          <w:rFonts w:hint="eastAsia" w:asciiTheme="minorEastAsia" w:hAnsiTheme="minorEastAsia"/>
          <w:color w:val="000000" w:themeColor="text1"/>
          <w:sz w:val="24"/>
          <w:szCs w:val="24"/>
          <w:lang w:eastAsia="zh-CN"/>
          <w14:textFill>
            <w14:solidFill>
              <w14:schemeClr w14:val="tx1"/>
            </w14:solidFill>
          </w14:textFill>
        </w:rPr>
        <w:t>条主干路，即渡江大道、贡江大道、古田东路与长征东路；</w:t>
      </w:r>
      <w:r>
        <w:rPr>
          <w:rFonts w:asciiTheme="minorEastAsia" w:hAnsiTheme="minorEastAsia"/>
          <w:color w:val="000000" w:themeColor="text1"/>
          <w:sz w:val="24"/>
          <w:szCs w:val="24"/>
          <w:lang w:eastAsia="zh-CN"/>
          <w14:textFill>
            <w14:solidFill>
              <w14:schemeClr w14:val="tx1"/>
            </w14:solidFill>
          </w14:textFill>
        </w:rPr>
        <w:t>6</w:t>
      </w:r>
      <w:r>
        <w:rPr>
          <w:rFonts w:hint="eastAsia" w:asciiTheme="minorEastAsia" w:hAnsiTheme="minorEastAsia"/>
          <w:color w:val="000000" w:themeColor="text1"/>
          <w:sz w:val="24"/>
          <w:szCs w:val="24"/>
          <w:lang w:eastAsia="zh-CN"/>
          <w14:textFill>
            <w14:solidFill>
              <w14:schemeClr w14:val="tx1"/>
            </w14:solidFill>
          </w14:textFill>
        </w:rPr>
        <w:t>条次干路，即广场西路（城北中小学段）、爱莲路、濂溪北路、长源路、车溪路与新地路；</w:t>
      </w:r>
      <w:r>
        <w:rPr>
          <w:rFonts w:asciiTheme="minorEastAsia" w:hAnsiTheme="minorEastAsia"/>
          <w:color w:val="000000" w:themeColor="text1"/>
          <w:sz w:val="24"/>
          <w:szCs w:val="24"/>
          <w:lang w:eastAsia="zh-CN"/>
          <w14:textFill>
            <w14:solidFill>
              <w14:schemeClr w14:val="tx1"/>
            </w14:solidFill>
          </w14:textFill>
        </w:rPr>
        <w:t>12</w:t>
      </w:r>
      <w:r>
        <w:rPr>
          <w:rFonts w:hint="eastAsia" w:asciiTheme="minorEastAsia" w:hAnsiTheme="minorEastAsia"/>
          <w:color w:val="000000" w:themeColor="text1"/>
          <w:sz w:val="24"/>
          <w:szCs w:val="24"/>
          <w:lang w:eastAsia="zh-CN"/>
          <w14:textFill>
            <w14:solidFill>
              <w14:schemeClr w14:val="tx1"/>
            </w14:solidFill>
          </w14:textFill>
        </w:rPr>
        <w:t>条支路，即长征国家文化公园周边四条支路、于都古城项目范围内三条支路、长征学院周边三条支路、罗田岩山门前片区罗江路与上欧工业园罗坪路，具体道路信息详见规划调整道路情况一览表。</w:t>
      </w:r>
    </w:p>
    <w:p>
      <w:pPr>
        <w:widowControl w:val="0"/>
        <w:spacing w:before="0" w:after="0" w:line="360" w:lineRule="auto"/>
        <w:jc w:val="center"/>
        <w:rPr>
          <w:rFonts w:ascii="宋体" w:hAnsi="宋体"/>
          <w:color w:val="000000"/>
          <w:kern w:val="2"/>
          <w:sz w:val="22"/>
          <w:szCs w:val="24"/>
          <w:lang w:eastAsia="zh-CN" w:bidi="ar-SA"/>
        </w:rPr>
      </w:pPr>
      <w:r>
        <w:rPr>
          <w:rFonts w:ascii="宋体" w:hAnsi="宋体"/>
          <w:color w:val="000000"/>
          <w:kern w:val="2"/>
          <w:sz w:val="22"/>
          <w:szCs w:val="24"/>
          <w:lang w:eastAsia="zh-CN" w:bidi="ar-SA"/>
        </w:rPr>
        <w:t>规划调整</w:t>
      </w:r>
      <w:r>
        <w:rPr>
          <w:rFonts w:hint="eastAsia" w:ascii="宋体" w:hAnsi="宋体"/>
          <w:color w:val="000000"/>
          <w:kern w:val="2"/>
          <w:sz w:val="22"/>
          <w:szCs w:val="24"/>
          <w:lang w:eastAsia="zh-CN" w:bidi="ar-SA"/>
        </w:rPr>
        <w:t>道路情况一览</w:t>
      </w:r>
      <w:r>
        <w:rPr>
          <w:rFonts w:ascii="宋体" w:hAnsi="宋体"/>
          <w:color w:val="000000"/>
          <w:kern w:val="2"/>
          <w:sz w:val="22"/>
          <w:szCs w:val="24"/>
          <w:lang w:eastAsia="zh-CN" w:bidi="ar-SA"/>
        </w:rPr>
        <w:t>表</w:t>
      </w:r>
    </w:p>
    <w:tbl>
      <w:tblPr>
        <w:tblStyle w:val="17"/>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
        <w:gridCol w:w="1559"/>
        <w:gridCol w:w="992"/>
        <w:gridCol w:w="851"/>
        <w:gridCol w:w="1417"/>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blHeader/>
        </w:trPr>
        <w:tc>
          <w:tcPr>
            <w:tcW w:w="421" w:type="dxa"/>
            <w:vAlign w:val="center"/>
          </w:tcPr>
          <w:p>
            <w:pPr>
              <w:widowControl w:val="0"/>
              <w:spacing w:before="0" w:after="0" w:line="240" w:lineRule="auto"/>
              <w:jc w:val="center"/>
              <w:rPr>
                <w:rFonts w:ascii="宋体" w:hAnsi="宋体"/>
                <w:b/>
                <w:color w:val="000000"/>
                <w:kern w:val="2"/>
                <w:sz w:val="18"/>
                <w:szCs w:val="18"/>
                <w:lang w:eastAsia="zh-CN" w:bidi="ar-SA"/>
              </w:rPr>
            </w:pPr>
            <w:r>
              <w:rPr>
                <w:rFonts w:hint="eastAsia" w:ascii="宋体" w:hAnsi="宋体"/>
                <w:b/>
                <w:color w:val="000000"/>
                <w:kern w:val="2"/>
                <w:sz w:val="18"/>
                <w:szCs w:val="18"/>
                <w:lang w:eastAsia="zh-CN" w:bidi="ar-SA"/>
              </w:rPr>
              <w:t>序号</w:t>
            </w:r>
          </w:p>
        </w:tc>
        <w:tc>
          <w:tcPr>
            <w:tcW w:w="1559" w:type="dxa"/>
            <w:vAlign w:val="center"/>
          </w:tcPr>
          <w:p>
            <w:pPr>
              <w:widowControl w:val="0"/>
              <w:spacing w:before="0" w:after="0" w:line="240" w:lineRule="auto"/>
              <w:jc w:val="center"/>
              <w:rPr>
                <w:rFonts w:ascii="宋体" w:hAnsi="宋体"/>
                <w:b/>
                <w:color w:val="000000"/>
                <w:kern w:val="2"/>
                <w:sz w:val="18"/>
                <w:szCs w:val="18"/>
                <w:lang w:eastAsia="zh-CN" w:bidi="ar-SA"/>
              </w:rPr>
            </w:pPr>
            <w:r>
              <w:rPr>
                <w:rFonts w:hint="eastAsia" w:ascii="宋体" w:hAnsi="宋体"/>
                <w:b/>
                <w:color w:val="000000"/>
                <w:kern w:val="2"/>
                <w:sz w:val="18"/>
                <w:szCs w:val="18"/>
                <w:lang w:eastAsia="zh-CN" w:bidi="ar-SA"/>
              </w:rPr>
              <w:t>道路名称</w:t>
            </w:r>
          </w:p>
        </w:tc>
        <w:tc>
          <w:tcPr>
            <w:tcW w:w="992" w:type="dxa"/>
            <w:vAlign w:val="center"/>
          </w:tcPr>
          <w:p>
            <w:pPr>
              <w:widowControl w:val="0"/>
              <w:spacing w:before="0" w:after="0" w:line="240" w:lineRule="auto"/>
              <w:jc w:val="center"/>
              <w:rPr>
                <w:rFonts w:ascii="宋体" w:hAnsi="宋体"/>
                <w:b/>
                <w:color w:val="000000"/>
                <w:kern w:val="2"/>
                <w:sz w:val="18"/>
                <w:szCs w:val="18"/>
                <w:lang w:eastAsia="zh-CN" w:bidi="ar-SA"/>
              </w:rPr>
            </w:pPr>
            <w:r>
              <w:rPr>
                <w:rFonts w:hint="eastAsia" w:ascii="宋体" w:hAnsi="宋体"/>
                <w:b/>
                <w:color w:val="000000"/>
                <w:kern w:val="2"/>
                <w:sz w:val="18"/>
                <w:szCs w:val="18"/>
                <w:lang w:eastAsia="zh-CN" w:bidi="ar-SA"/>
              </w:rPr>
              <w:t>现行控规道路等级</w:t>
            </w:r>
          </w:p>
        </w:tc>
        <w:tc>
          <w:tcPr>
            <w:tcW w:w="851" w:type="dxa"/>
            <w:vAlign w:val="center"/>
          </w:tcPr>
          <w:p>
            <w:pPr>
              <w:widowControl w:val="0"/>
              <w:spacing w:before="0" w:after="0" w:line="240" w:lineRule="auto"/>
              <w:jc w:val="center"/>
              <w:rPr>
                <w:rFonts w:ascii="宋体" w:hAnsi="宋体"/>
                <w:b/>
                <w:color w:val="000000"/>
                <w:kern w:val="2"/>
                <w:sz w:val="18"/>
                <w:szCs w:val="18"/>
                <w:lang w:eastAsia="zh-CN" w:bidi="ar-SA"/>
              </w:rPr>
            </w:pPr>
            <w:r>
              <w:rPr>
                <w:rFonts w:hint="eastAsia" w:ascii="宋体" w:hAnsi="宋体"/>
                <w:b/>
                <w:color w:val="000000"/>
                <w:kern w:val="2"/>
                <w:sz w:val="18"/>
                <w:szCs w:val="18"/>
                <w:lang w:eastAsia="zh-CN" w:bidi="ar-SA"/>
              </w:rPr>
              <w:t>道路红线宽度</w:t>
            </w:r>
          </w:p>
        </w:tc>
        <w:tc>
          <w:tcPr>
            <w:tcW w:w="1417" w:type="dxa"/>
            <w:vAlign w:val="center"/>
          </w:tcPr>
          <w:p>
            <w:pPr>
              <w:widowControl w:val="0"/>
              <w:spacing w:before="0" w:after="0" w:line="240" w:lineRule="auto"/>
              <w:jc w:val="center"/>
              <w:rPr>
                <w:rFonts w:ascii="宋体" w:hAnsi="宋体"/>
                <w:b/>
                <w:color w:val="000000"/>
                <w:kern w:val="2"/>
                <w:sz w:val="18"/>
                <w:szCs w:val="18"/>
                <w:lang w:eastAsia="zh-CN" w:bidi="ar-SA"/>
              </w:rPr>
            </w:pPr>
            <w:r>
              <w:rPr>
                <w:rFonts w:hint="eastAsia" w:ascii="宋体" w:hAnsi="宋体"/>
                <w:b/>
                <w:color w:val="000000"/>
                <w:kern w:val="2"/>
                <w:sz w:val="18"/>
                <w:szCs w:val="18"/>
                <w:lang w:eastAsia="zh-CN" w:bidi="ar-SA"/>
              </w:rPr>
              <w:t>本次规划</w:t>
            </w:r>
          </w:p>
          <w:p>
            <w:pPr>
              <w:widowControl w:val="0"/>
              <w:spacing w:before="0" w:after="0" w:line="240" w:lineRule="auto"/>
              <w:jc w:val="center"/>
              <w:rPr>
                <w:rFonts w:ascii="宋体" w:hAnsi="宋体"/>
                <w:b/>
                <w:color w:val="000000"/>
                <w:kern w:val="2"/>
                <w:sz w:val="18"/>
                <w:szCs w:val="18"/>
                <w:lang w:eastAsia="zh-CN" w:bidi="ar-SA"/>
              </w:rPr>
            </w:pPr>
            <w:r>
              <w:rPr>
                <w:rFonts w:hint="eastAsia" w:ascii="宋体" w:hAnsi="宋体"/>
                <w:b/>
                <w:color w:val="000000"/>
                <w:kern w:val="2"/>
                <w:sz w:val="18"/>
                <w:szCs w:val="18"/>
                <w:lang w:eastAsia="zh-CN" w:bidi="ar-SA"/>
              </w:rPr>
              <w:t>调整情况</w:t>
            </w:r>
          </w:p>
        </w:tc>
        <w:tc>
          <w:tcPr>
            <w:tcW w:w="3119" w:type="dxa"/>
            <w:vAlign w:val="center"/>
          </w:tcPr>
          <w:p>
            <w:pPr>
              <w:widowControl w:val="0"/>
              <w:spacing w:before="0" w:after="0" w:line="240" w:lineRule="auto"/>
              <w:jc w:val="center"/>
              <w:rPr>
                <w:rFonts w:ascii="宋体" w:hAnsi="宋体"/>
                <w:b/>
                <w:color w:val="000000"/>
                <w:kern w:val="2"/>
                <w:sz w:val="18"/>
                <w:szCs w:val="18"/>
                <w:lang w:eastAsia="zh-CN" w:bidi="ar-SA"/>
              </w:rPr>
            </w:pPr>
            <w:r>
              <w:rPr>
                <w:rFonts w:hint="eastAsia" w:ascii="宋体" w:hAnsi="宋体"/>
                <w:b/>
                <w:color w:val="000000"/>
                <w:kern w:val="2"/>
                <w:sz w:val="18"/>
                <w:szCs w:val="18"/>
                <w:lang w:eastAsia="zh-CN" w:bidi="ar-SA"/>
              </w:rPr>
              <w:t>规划调整原因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rPr>
        <w:tc>
          <w:tcPr>
            <w:tcW w:w="421"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1</w:t>
            </w:r>
          </w:p>
        </w:tc>
        <w:tc>
          <w:tcPr>
            <w:tcW w:w="1559"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贡江大道</w:t>
            </w:r>
          </w:p>
        </w:tc>
        <w:tc>
          <w:tcPr>
            <w:tcW w:w="992"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生活性主干道</w:t>
            </w:r>
          </w:p>
        </w:tc>
        <w:tc>
          <w:tcPr>
            <w:tcW w:w="851"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3</w:t>
            </w:r>
            <w:r>
              <w:rPr>
                <w:rFonts w:ascii="宋体" w:hAnsi="宋体"/>
                <w:color w:val="000000"/>
                <w:kern w:val="2"/>
                <w:sz w:val="18"/>
                <w:szCs w:val="18"/>
                <w:lang w:eastAsia="zh-CN" w:bidi="ar-SA"/>
              </w:rPr>
              <w:t>2m</w:t>
            </w:r>
          </w:p>
        </w:tc>
        <w:tc>
          <w:tcPr>
            <w:tcW w:w="1417"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道路线位调整</w:t>
            </w:r>
          </w:p>
        </w:tc>
        <w:tc>
          <w:tcPr>
            <w:tcW w:w="3119" w:type="dxa"/>
            <w:vAlign w:val="center"/>
          </w:tcPr>
          <w:p>
            <w:pPr>
              <w:widowControl w:val="0"/>
              <w:spacing w:before="0" w:after="0" w:line="240" w:lineRule="auto"/>
              <w:jc w:val="center"/>
              <w:rPr>
                <w:rFonts w:ascii="宋体" w:hAnsi="宋体"/>
                <w:color w:val="000000"/>
                <w:kern w:val="2"/>
                <w:sz w:val="18"/>
                <w:szCs w:val="18"/>
                <w:lang w:eastAsia="zh-CN" w:bidi="ar-SA"/>
              </w:rPr>
            </w:pPr>
            <w:r>
              <w:rPr>
                <w:rFonts w:ascii="宋体" w:hAnsi="宋体"/>
                <w:color w:val="000000"/>
                <w:kern w:val="2"/>
                <w:sz w:val="18"/>
                <w:szCs w:val="18"/>
                <w:lang w:eastAsia="zh-CN" w:bidi="ar-SA"/>
              </w:rPr>
              <w:t>根据长征国家文化公园一江两岸整体自然和人文景观风貌保护要求</w:t>
            </w:r>
            <w:r>
              <w:rPr>
                <w:rFonts w:hint="eastAsia" w:ascii="宋体" w:hAnsi="宋体"/>
                <w:color w:val="000000"/>
                <w:kern w:val="2"/>
                <w:sz w:val="18"/>
                <w:szCs w:val="18"/>
                <w:lang w:eastAsia="zh-CN" w:bidi="ar-SA"/>
              </w:rPr>
              <w:t>，</w:t>
            </w:r>
            <w:r>
              <w:rPr>
                <w:rFonts w:ascii="宋体" w:hAnsi="宋体"/>
                <w:color w:val="000000"/>
                <w:kern w:val="2"/>
                <w:sz w:val="18"/>
                <w:szCs w:val="18"/>
                <w:lang w:eastAsia="zh-CN" w:bidi="ar-SA"/>
              </w:rPr>
              <w:t>需尽量减少对滨江区域自然地形的</w:t>
            </w:r>
            <w:r>
              <w:rPr>
                <w:rFonts w:hint="eastAsia" w:ascii="宋体" w:hAnsi="宋体"/>
                <w:color w:val="000000"/>
                <w:kern w:val="2"/>
                <w:sz w:val="18"/>
                <w:szCs w:val="18"/>
                <w:lang w:eastAsia="zh-CN" w:bidi="ar-SA"/>
              </w:rPr>
              <w:t>影响，贡江大道新地渠区段适当向南绕行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21"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2</w:t>
            </w:r>
          </w:p>
        </w:tc>
        <w:tc>
          <w:tcPr>
            <w:tcW w:w="1559"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渡江大道</w:t>
            </w:r>
          </w:p>
        </w:tc>
        <w:tc>
          <w:tcPr>
            <w:tcW w:w="992"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生活性主干路</w:t>
            </w:r>
          </w:p>
        </w:tc>
        <w:tc>
          <w:tcPr>
            <w:tcW w:w="851"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4</w:t>
            </w:r>
            <w:r>
              <w:rPr>
                <w:rFonts w:ascii="宋体" w:hAnsi="宋体"/>
                <w:color w:val="000000"/>
                <w:kern w:val="2"/>
                <w:sz w:val="18"/>
                <w:szCs w:val="18"/>
                <w:lang w:eastAsia="zh-CN" w:bidi="ar-SA"/>
              </w:rPr>
              <w:t>0m</w:t>
            </w:r>
          </w:p>
        </w:tc>
        <w:tc>
          <w:tcPr>
            <w:tcW w:w="1417"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道路线位调整</w:t>
            </w:r>
          </w:p>
        </w:tc>
        <w:tc>
          <w:tcPr>
            <w:tcW w:w="3119" w:type="dxa"/>
            <w:vMerge w:val="restart"/>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结合长征国家文化公园片区最新规划要求，对项目所在片区相关道路调整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421"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3</w:t>
            </w:r>
          </w:p>
        </w:tc>
        <w:tc>
          <w:tcPr>
            <w:tcW w:w="1559"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古田东路</w:t>
            </w:r>
          </w:p>
        </w:tc>
        <w:tc>
          <w:tcPr>
            <w:tcW w:w="992"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生活性主干路</w:t>
            </w:r>
          </w:p>
        </w:tc>
        <w:tc>
          <w:tcPr>
            <w:tcW w:w="851"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4</w:t>
            </w:r>
            <w:r>
              <w:rPr>
                <w:rFonts w:ascii="宋体" w:hAnsi="宋体"/>
                <w:color w:val="000000"/>
                <w:kern w:val="2"/>
                <w:sz w:val="18"/>
                <w:szCs w:val="18"/>
                <w:lang w:eastAsia="zh-CN" w:bidi="ar-SA"/>
              </w:rPr>
              <w:t>0m</w:t>
            </w:r>
          </w:p>
        </w:tc>
        <w:tc>
          <w:tcPr>
            <w:tcW w:w="1417"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道路线位调整</w:t>
            </w:r>
          </w:p>
        </w:tc>
        <w:tc>
          <w:tcPr>
            <w:tcW w:w="3119" w:type="dxa"/>
            <w:vMerge w:val="continue"/>
            <w:vAlign w:val="center"/>
          </w:tcPr>
          <w:p>
            <w:pPr>
              <w:widowControl w:val="0"/>
              <w:spacing w:before="0" w:after="0" w:line="240" w:lineRule="auto"/>
              <w:jc w:val="center"/>
              <w:rPr>
                <w:rFonts w:ascii="宋体" w:hAnsi="宋体"/>
                <w:color w:val="000000"/>
                <w:kern w:val="2"/>
                <w:sz w:val="18"/>
                <w:szCs w:val="1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421"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4</w:t>
            </w:r>
          </w:p>
        </w:tc>
        <w:tc>
          <w:tcPr>
            <w:tcW w:w="1559"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长征东路</w:t>
            </w:r>
          </w:p>
        </w:tc>
        <w:tc>
          <w:tcPr>
            <w:tcW w:w="992"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生活性主干路</w:t>
            </w:r>
          </w:p>
        </w:tc>
        <w:tc>
          <w:tcPr>
            <w:tcW w:w="851"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3</w:t>
            </w:r>
            <w:r>
              <w:rPr>
                <w:rFonts w:ascii="宋体" w:hAnsi="宋体"/>
                <w:color w:val="000000"/>
                <w:kern w:val="2"/>
                <w:sz w:val="18"/>
                <w:szCs w:val="18"/>
                <w:lang w:eastAsia="zh-CN" w:bidi="ar-SA"/>
              </w:rPr>
              <w:t>0m</w:t>
            </w:r>
          </w:p>
        </w:tc>
        <w:tc>
          <w:tcPr>
            <w:tcW w:w="1417"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道路线位调整</w:t>
            </w:r>
          </w:p>
        </w:tc>
        <w:tc>
          <w:tcPr>
            <w:tcW w:w="3119" w:type="dxa"/>
            <w:vMerge w:val="continue"/>
            <w:vAlign w:val="center"/>
          </w:tcPr>
          <w:p>
            <w:pPr>
              <w:widowControl w:val="0"/>
              <w:spacing w:before="0" w:after="0" w:line="240" w:lineRule="auto"/>
              <w:jc w:val="center"/>
              <w:rPr>
                <w:rFonts w:ascii="宋体" w:hAnsi="宋体"/>
                <w:color w:val="000000"/>
                <w:kern w:val="2"/>
                <w:sz w:val="18"/>
                <w:szCs w:val="1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21"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5</w:t>
            </w:r>
          </w:p>
        </w:tc>
        <w:tc>
          <w:tcPr>
            <w:tcW w:w="1559"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广场西路（城北中小学段）</w:t>
            </w:r>
          </w:p>
        </w:tc>
        <w:tc>
          <w:tcPr>
            <w:tcW w:w="992"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次干路</w:t>
            </w:r>
          </w:p>
        </w:tc>
        <w:tc>
          <w:tcPr>
            <w:tcW w:w="851"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3</w:t>
            </w:r>
            <w:r>
              <w:rPr>
                <w:rFonts w:ascii="宋体" w:hAnsi="宋体"/>
                <w:color w:val="000000"/>
                <w:kern w:val="2"/>
                <w:sz w:val="18"/>
                <w:szCs w:val="18"/>
                <w:lang w:eastAsia="zh-CN" w:bidi="ar-SA"/>
              </w:rPr>
              <w:t>0m</w:t>
            </w:r>
          </w:p>
        </w:tc>
        <w:tc>
          <w:tcPr>
            <w:tcW w:w="1417"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取消城北中小学段</w:t>
            </w:r>
          </w:p>
        </w:tc>
        <w:tc>
          <w:tcPr>
            <w:tcW w:w="3119"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落实总规修改，尊重现状条件，取消广场西路（城北中小学段），避免城市干道对学校的穿插影响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421" w:type="dxa"/>
            <w:vAlign w:val="center"/>
          </w:tcPr>
          <w:p>
            <w:pPr>
              <w:widowControl w:val="0"/>
              <w:spacing w:before="0" w:after="0" w:line="240" w:lineRule="auto"/>
              <w:jc w:val="center"/>
              <w:rPr>
                <w:rFonts w:ascii="宋体" w:hAnsi="宋体"/>
                <w:color w:val="000000"/>
                <w:kern w:val="2"/>
                <w:sz w:val="18"/>
                <w:szCs w:val="18"/>
                <w:lang w:eastAsia="zh-CN" w:bidi="ar-SA"/>
              </w:rPr>
            </w:pPr>
            <w:r>
              <w:rPr>
                <w:rFonts w:ascii="宋体" w:hAnsi="宋体"/>
                <w:color w:val="000000"/>
                <w:kern w:val="2"/>
                <w:sz w:val="18"/>
                <w:szCs w:val="18"/>
                <w:lang w:eastAsia="zh-CN" w:bidi="ar-SA"/>
              </w:rPr>
              <w:t>6</w:t>
            </w:r>
          </w:p>
        </w:tc>
        <w:tc>
          <w:tcPr>
            <w:tcW w:w="1559"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濂溪北路</w:t>
            </w:r>
          </w:p>
        </w:tc>
        <w:tc>
          <w:tcPr>
            <w:tcW w:w="992"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次干路</w:t>
            </w:r>
          </w:p>
        </w:tc>
        <w:tc>
          <w:tcPr>
            <w:tcW w:w="851"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2</w:t>
            </w:r>
            <w:r>
              <w:rPr>
                <w:rFonts w:ascii="宋体" w:hAnsi="宋体"/>
                <w:color w:val="000000"/>
                <w:kern w:val="2"/>
                <w:sz w:val="18"/>
                <w:szCs w:val="18"/>
                <w:lang w:eastAsia="zh-CN" w:bidi="ar-SA"/>
              </w:rPr>
              <w:t>4m</w:t>
            </w:r>
          </w:p>
        </w:tc>
        <w:tc>
          <w:tcPr>
            <w:tcW w:w="1417"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北延至凤形路</w:t>
            </w:r>
          </w:p>
        </w:tc>
        <w:tc>
          <w:tcPr>
            <w:tcW w:w="3119"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应对取消广场西路（城北中小学段），保证该片区的通行效率不降低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421"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7</w:t>
            </w:r>
          </w:p>
        </w:tc>
        <w:tc>
          <w:tcPr>
            <w:tcW w:w="1559"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爱莲路</w:t>
            </w:r>
          </w:p>
        </w:tc>
        <w:tc>
          <w:tcPr>
            <w:tcW w:w="992"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次干路</w:t>
            </w:r>
          </w:p>
        </w:tc>
        <w:tc>
          <w:tcPr>
            <w:tcW w:w="851"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2</w:t>
            </w:r>
            <w:r>
              <w:rPr>
                <w:rFonts w:ascii="宋体" w:hAnsi="宋体"/>
                <w:color w:val="000000"/>
                <w:kern w:val="2"/>
                <w:sz w:val="18"/>
                <w:szCs w:val="18"/>
                <w:lang w:eastAsia="zh-CN" w:bidi="ar-SA"/>
              </w:rPr>
              <w:t>4m</w:t>
            </w:r>
          </w:p>
        </w:tc>
        <w:tc>
          <w:tcPr>
            <w:tcW w:w="1417"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北延至凤形路</w:t>
            </w:r>
            <w:r>
              <w:rPr>
                <w:rFonts w:ascii="宋体" w:hAnsi="宋体"/>
                <w:color w:val="000000"/>
                <w:kern w:val="2"/>
                <w:sz w:val="18"/>
                <w:szCs w:val="18"/>
                <w:lang w:eastAsia="zh-CN" w:bidi="ar-SA"/>
              </w:rPr>
              <w:t xml:space="preserve"> </w:t>
            </w:r>
          </w:p>
        </w:tc>
        <w:tc>
          <w:tcPr>
            <w:tcW w:w="3119"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应对取消广场西路（城北中小学段），保证该片区的通行效率不降低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421"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8</w:t>
            </w:r>
          </w:p>
        </w:tc>
        <w:tc>
          <w:tcPr>
            <w:tcW w:w="1559"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长源路</w:t>
            </w:r>
          </w:p>
        </w:tc>
        <w:tc>
          <w:tcPr>
            <w:tcW w:w="992"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次干路</w:t>
            </w:r>
          </w:p>
        </w:tc>
        <w:tc>
          <w:tcPr>
            <w:tcW w:w="851"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2</w:t>
            </w:r>
            <w:r>
              <w:rPr>
                <w:rFonts w:ascii="宋体" w:hAnsi="宋体"/>
                <w:color w:val="000000"/>
                <w:kern w:val="2"/>
                <w:sz w:val="18"/>
                <w:szCs w:val="18"/>
                <w:lang w:eastAsia="zh-CN" w:bidi="ar-SA"/>
              </w:rPr>
              <w:t>4m</w:t>
            </w:r>
          </w:p>
        </w:tc>
        <w:tc>
          <w:tcPr>
            <w:tcW w:w="1417"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道路线位调整</w:t>
            </w:r>
          </w:p>
        </w:tc>
        <w:tc>
          <w:tcPr>
            <w:tcW w:w="3119"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结合长征国家文化公园片区最新规划要求，对项目所在片区相关道路调整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421"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9</w:t>
            </w:r>
          </w:p>
        </w:tc>
        <w:tc>
          <w:tcPr>
            <w:tcW w:w="1559"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车溪路</w:t>
            </w:r>
          </w:p>
        </w:tc>
        <w:tc>
          <w:tcPr>
            <w:tcW w:w="992"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次干路</w:t>
            </w:r>
          </w:p>
        </w:tc>
        <w:tc>
          <w:tcPr>
            <w:tcW w:w="851"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2</w:t>
            </w:r>
            <w:r>
              <w:rPr>
                <w:rFonts w:ascii="宋体" w:hAnsi="宋体"/>
                <w:color w:val="000000"/>
                <w:kern w:val="2"/>
                <w:sz w:val="18"/>
                <w:szCs w:val="18"/>
                <w:lang w:eastAsia="zh-CN" w:bidi="ar-SA"/>
              </w:rPr>
              <w:t>4m</w:t>
            </w:r>
          </w:p>
        </w:tc>
        <w:tc>
          <w:tcPr>
            <w:tcW w:w="1417"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取消思源大道以北段</w:t>
            </w:r>
          </w:p>
        </w:tc>
        <w:tc>
          <w:tcPr>
            <w:tcW w:w="3119" w:type="dxa"/>
            <w:vMerge w:val="restart"/>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结合长征学院片区最新规划要求，对项目所在片区相关道路调整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421"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1</w:t>
            </w:r>
            <w:r>
              <w:rPr>
                <w:rFonts w:ascii="宋体" w:hAnsi="宋体"/>
                <w:color w:val="000000"/>
                <w:kern w:val="2"/>
                <w:sz w:val="18"/>
                <w:szCs w:val="18"/>
                <w:lang w:eastAsia="zh-CN" w:bidi="ar-SA"/>
              </w:rPr>
              <w:t>0</w:t>
            </w:r>
          </w:p>
        </w:tc>
        <w:tc>
          <w:tcPr>
            <w:tcW w:w="1559"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新地路</w:t>
            </w:r>
          </w:p>
        </w:tc>
        <w:tc>
          <w:tcPr>
            <w:tcW w:w="992"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次干路</w:t>
            </w:r>
          </w:p>
        </w:tc>
        <w:tc>
          <w:tcPr>
            <w:tcW w:w="851"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2</w:t>
            </w:r>
            <w:r>
              <w:rPr>
                <w:rFonts w:ascii="宋体" w:hAnsi="宋体"/>
                <w:color w:val="000000"/>
                <w:kern w:val="2"/>
                <w:sz w:val="18"/>
                <w:szCs w:val="18"/>
                <w:lang w:eastAsia="zh-CN" w:bidi="ar-SA"/>
              </w:rPr>
              <w:t>4m</w:t>
            </w:r>
          </w:p>
        </w:tc>
        <w:tc>
          <w:tcPr>
            <w:tcW w:w="1417"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取消</w:t>
            </w:r>
          </w:p>
        </w:tc>
        <w:tc>
          <w:tcPr>
            <w:tcW w:w="3119" w:type="dxa"/>
            <w:vMerge w:val="continue"/>
            <w:vAlign w:val="center"/>
          </w:tcPr>
          <w:p>
            <w:pPr>
              <w:widowControl w:val="0"/>
              <w:spacing w:before="0" w:after="0" w:line="240" w:lineRule="auto"/>
              <w:jc w:val="center"/>
              <w:rPr>
                <w:rFonts w:ascii="宋体" w:hAnsi="宋体"/>
                <w:color w:val="000000"/>
                <w:kern w:val="2"/>
                <w:sz w:val="18"/>
                <w:szCs w:val="1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421"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1</w:t>
            </w:r>
            <w:r>
              <w:rPr>
                <w:rFonts w:ascii="宋体" w:hAnsi="宋体"/>
                <w:color w:val="000000"/>
                <w:kern w:val="2"/>
                <w:sz w:val="18"/>
                <w:szCs w:val="18"/>
                <w:lang w:eastAsia="zh-CN" w:bidi="ar-SA"/>
              </w:rPr>
              <w:t>1</w:t>
            </w:r>
          </w:p>
        </w:tc>
        <w:tc>
          <w:tcPr>
            <w:tcW w:w="1559"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罗江路</w:t>
            </w:r>
          </w:p>
        </w:tc>
        <w:tc>
          <w:tcPr>
            <w:tcW w:w="992"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支路</w:t>
            </w:r>
          </w:p>
        </w:tc>
        <w:tc>
          <w:tcPr>
            <w:tcW w:w="851"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1</w:t>
            </w:r>
            <w:r>
              <w:rPr>
                <w:rFonts w:ascii="宋体" w:hAnsi="宋体"/>
                <w:color w:val="000000"/>
                <w:kern w:val="2"/>
                <w:sz w:val="18"/>
                <w:szCs w:val="18"/>
                <w:lang w:eastAsia="zh-CN" w:bidi="ar-SA"/>
              </w:rPr>
              <w:t>8m</w:t>
            </w:r>
          </w:p>
        </w:tc>
        <w:tc>
          <w:tcPr>
            <w:tcW w:w="1417"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道路线位</w:t>
            </w:r>
          </w:p>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调整</w:t>
            </w:r>
          </w:p>
        </w:tc>
        <w:tc>
          <w:tcPr>
            <w:tcW w:w="3119"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根据大观园项目规划设计方案，对罗江路线位微调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421"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1</w:t>
            </w:r>
            <w:r>
              <w:rPr>
                <w:rFonts w:ascii="宋体" w:hAnsi="宋体"/>
                <w:color w:val="000000"/>
                <w:kern w:val="2"/>
                <w:sz w:val="18"/>
                <w:szCs w:val="18"/>
                <w:lang w:eastAsia="zh-CN" w:bidi="ar-SA"/>
              </w:rPr>
              <w:t>2</w:t>
            </w:r>
          </w:p>
        </w:tc>
        <w:tc>
          <w:tcPr>
            <w:tcW w:w="1559"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罗坪路</w:t>
            </w:r>
          </w:p>
        </w:tc>
        <w:tc>
          <w:tcPr>
            <w:tcW w:w="992"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支路</w:t>
            </w:r>
          </w:p>
        </w:tc>
        <w:tc>
          <w:tcPr>
            <w:tcW w:w="851"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1</w:t>
            </w:r>
            <w:r>
              <w:rPr>
                <w:rFonts w:ascii="宋体" w:hAnsi="宋体"/>
                <w:color w:val="000000"/>
                <w:kern w:val="2"/>
                <w:sz w:val="18"/>
                <w:szCs w:val="18"/>
                <w:lang w:eastAsia="zh-CN" w:bidi="ar-SA"/>
              </w:rPr>
              <w:t>8m</w:t>
            </w:r>
          </w:p>
        </w:tc>
        <w:tc>
          <w:tcPr>
            <w:tcW w:w="1417"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取消</w:t>
            </w:r>
          </w:p>
        </w:tc>
        <w:tc>
          <w:tcPr>
            <w:tcW w:w="3119"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根据产业项目规划设计方案，取消罗坪路（园区段）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421"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1</w:t>
            </w:r>
            <w:r>
              <w:rPr>
                <w:rFonts w:ascii="宋体" w:hAnsi="宋体"/>
                <w:color w:val="000000"/>
                <w:kern w:val="2"/>
                <w:sz w:val="18"/>
                <w:szCs w:val="18"/>
                <w:lang w:eastAsia="zh-CN" w:bidi="ar-SA"/>
              </w:rPr>
              <w:t>3</w:t>
            </w:r>
          </w:p>
        </w:tc>
        <w:tc>
          <w:tcPr>
            <w:tcW w:w="1559"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于都古城项目范围三条支路</w:t>
            </w:r>
          </w:p>
        </w:tc>
        <w:tc>
          <w:tcPr>
            <w:tcW w:w="992"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支路</w:t>
            </w:r>
          </w:p>
        </w:tc>
        <w:tc>
          <w:tcPr>
            <w:tcW w:w="851"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1</w:t>
            </w:r>
            <w:r>
              <w:rPr>
                <w:rFonts w:ascii="宋体" w:hAnsi="宋体"/>
                <w:color w:val="000000"/>
                <w:kern w:val="2"/>
                <w:sz w:val="18"/>
                <w:szCs w:val="18"/>
                <w:lang w:eastAsia="zh-CN" w:bidi="ar-SA"/>
              </w:rPr>
              <w:t>8m/12m</w:t>
            </w:r>
          </w:p>
        </w:tc>
        <w:tc>
          <w:tcPr>
            <w:tcW w:w="1417"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取消支路，增加非定位路</w:t>
            </w:r>
          </w:p>
        </w:tc>
        <w:tc>
          <w:tcPr>
            <w:tcW w:w="3119"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根据于都古城项目规划设计方案，取消该片区三条支路，增加非定位路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421" w:type="dxa"/>
            <w:vAlign w:val="center"/>
          </w:tcPr>
          <w:p>
            <w:pPr>
              <w:widowControl w:val="0"/>
              <w:spacing w:before="0" w:after="0" w:line="240" w:lineRule="auto"/>
              <w:jc w:val="center"/>
              <w:rPr>
                <w:rFonts w:ascii="宋体" w:hAnsi="宋体"/>
                <w:color w:val="000000"/>
                <w:kern w:val="2"/>
                <w:sz w:val="18"/>
                <w:szCs w:val="18"/>
                <w:lang w:eastAsia="zh-CN" w:bidi="ar-SA"/>
              </w:rPr>
            </w:pPr>
            <w:r>
              <w:rPr>
                <w:rFonts w:ascii="宋体" w:hAnsi="宋体"/>
                <w:color w:val="000000"/>
                <w:kern w:val="2"/>
                <w:sz w:val="18"/>
                <w:szCs w:val="18"/>
                <w:lang w:eastAsia="zh-CN" w:bidi="ar-SA"/>
              </w:rPr>
              <w:t>14</w:t>
            </w:r>
          </w:p>
        </w:tc>
        <w:tc>
          <w:tcPr>
            <w:tcW w:w="1559"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长征国家文化公园周边四条支路</w:t>
            </w:r>
          </w:p>
        </w:tc>
        <w:tc>
          <w:tcPr>
            <w:tcW w:w="992"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支路</w:t>
            </w:r>
          </w:p>
        </w:tc>
        <w:tc>
          <w:tcPr>
            <w:tcW w:w="851"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1</w:t>
            </w:r>
            <w:r>
              <w:rPr>
                <w:rFonts w:ascii="宋体" w:hAnsi="宋体"/>
                <w:color w:val="000000"/>
                <w:kern w:val="2"/>
                <w:sz w:val="18"/>
                <w:szCs w:val="18"/>
                <w:lang w:eastAsia="zh-CN" w:bidi="ar-SA"/>
              </w:rPr>
              <w:t>8m</w:t>
            </w:r>
          </w:p>
        </w:tc>
        <w:tc>
          <w:tcPr>
            <w:tcW w:w="1417"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取消</w:t>
            </w:r>
          </w:p>
        </w:tc>
        <w:tc>
          <w:tcPr>
            <w:tcW w:w="3119"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结合长征国家文化公园片区最新规划要求，对项目所在片区相关道路调整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421"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1</w:t>
            </w:r>
            <w:r>
              <w:rPr>
                <w:rFonts w:ascii="宋体" w:hAnsi="宋体"/>
                <w:color w:val="000000"/>
                <w:kern w:val="2"/>
                <w:sz w:val="18"/>
                <w:szCs w:val="18"/>
                <w:lang w:eastAsia="zh-CN" w:bidi="ar-SA"/>
              </w:rPr>
              <w:t>5</w:t>
            </w:r>
          </w:p>
        </w:tc>
        <w:tc>
          <w:tcPr>
            <w:tcW w:w="1559"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龙溪路</w:t>
            </w:r>
          </w:p>
        </w:tc>
        <w:tc>
          <w:tcPr>
            <w:tcW w:w="992"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支路</w:t>
            </w:r>
          </w:p>
        </w:tc>
        <w:tc>
          <w:tcPr>
            <w:tcW w:w="851"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1</w:t>
            </w:r>
            <w:r>
              <w:rPr>
                <w:rFonts w:ascii="宋体" w:hAnsi="宋体"/>
                <w:color w:val="000000"/>
                <w:kern w:val="2"/>
                <w:sz w:val="18"/>
                <w:szCs w:val="18"/>
                <w:lang w:eastAsia="zh-CN" w:bidi="ar-SA"/>
              </w:rPr>
              <w:t>8m</w:t>
            </w:r>
          </w:p>
        </w:tc>
        <w:tc>
          <w:tcPr>
            <w:tcW w:w="1417"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西延至贡江大道，等级提高为次干路，红线拓宽至2</w:t>
            </w:r>
            <w:r>
              <w:rPr>
                <w:rFonts w:ascii="宋体" w:hAnsi="宋体"/>
                <w:color w:val="000000"/>
                <w:kern w:val="2"/>
                <w:sz w:val="18"/>
                <w:szCs w:val="18"/>
                <w:lang w:eastAsia="zh-CN" w:bidi="ar-SA"/>
              </w:rPr>
              <w:t>4m</w:t>
            </w:r>
          </w:p>
        </w:tc>
        <w:tc>
          <w:tcPr>
            <w:tcW w:w="3119" w:type="dxa"/>
            <w:vMerge w:val="restart"/>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结合长征学院片区最新规划要求，对项目所在片区相关道路调整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421"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1</w:t>
            </w:r>
            <w:r>
              <w:rPr>
                <w:rFonts w:ascii="宋体" w:hAnsi="宋体"/>
                <w:color w:val="000000"/>
                <w:kern w:val="2"/>
                <w:sz w:val="18"/>
                <w:szCs w:val="18"/>
                <w:lang w:eastAsia="zh-CN" w:bidi="ar-SA"/>
              </w:rPr>
              <w:t>6</w:t>
            </w:r>
          </w:p>
        </w:tc>
        <w:tc>
          <w:tcPr>
            <w:tcW w:w="1559"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新增两条支路</w:t>
            </w:r>
          </w:p>
        </w:tc>
        <w:tc>
          <w:tcPr>
            <w:tcW w:w="992"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支路</w:t>
            </w:r>
          </w:p>
        </w:tc>
        <w:tc>
          <w:tcPr>
            <w:tcW w:w="851"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1</w:t>
            </w:r>
            <w:r>
              <w:rPr>
                <w:rFonts w:ascii="宋体" w:hAnsi="宋体"/>
                <w:color w:val="000000"/>
                <w:kern w:val="2"/>
                <w:sz w:val="18"/>
                <w:szCs w:val="18"/>
                <w:lang w:eastAsia="zh-CN" w:bidi="ar-SA"/>
              </w:rPr>
              <w:t>8m</w:t>
            </w:r>
          </w:p>
        </w:tc>
        <w:tc>
          <w:tcPr>
            <w:tcW w:w="1417" w:type="dxa"/>
            <w:vAlign w:val="center"/>
          </w:tcPr>
          <w:p>
            <w:pPr>
              <w:widowControl w:val="0"/>
              <w:spacing w:before="0" w:after="0" w:line="240" w:lineRule="auto"/>
              <w:jc w:val="center"/>
              <w:rPr>
                <w:rFonts w:ascii="宋体" w:hAnsi="宋体"/>
                <w:color w:val="000000"/>
                <w:kern w:val="2"/>
                <w:sz w:val="18"/>
                <w:szCs w:val="18"/>
                <w:lang w:eastAsia="zh-CN" w:bidi="ar-SA"/>
              </w:rPr>
            </w:pPr>
            <w:r>
              <w:rPr>
                <w:rFonts w:hint="eastAsia" w:ascii="宋体" w:hAnsi="宋体"/>
                <w:color w:val="000000"/>
                <w:kern w:val="2"/>
                <w:sz w:val="18"/>
                <w:szCs w:val="18"/>
                <w:lang w:eastAsia="zh-CN" w:bidi="ar-SA"/>
              </w:rPr>
              <w:t>新增</w:t>
            </w:r>
          </w:p>
        </w:tc>
        <w:tc>
          <w:tcPr>
            <w:tcW w:w="3119" w:type="dxa"/>
            <w:vMerge w:val="continue"/>
            <w:vAlign w:val="center"/>
          </w:tcPr>
          <w:p>
            <w:pPr>
              <w:widowControl w:val="0"/>
              <w:spacing w:before="0" w:after="0" w:line="240" w:lineRule="auto"/>
              <w:jc w:val="center"/>
              <w:rPr>
                <w:rFonts w:ascii="宋体" w:hAnsi="宋体"/>
                <w:color w:val="000000"/>
                <w:kern w:val="2"/>
                <w:sz w:val="18"/>
                <w:szCs w:val="18"/>
                <w:lang w:eastAsia="zh-CN" w:bidi="ar-SA"/>
              </w:rPr>
            </w:pPr>
          </w:p>
        </w:tc>
      </w:tr>
    </w:tbl>
    <w:p>
      <w:pPr>
        <w:pStyle w:val="2"/>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3.3 </w:t>
      </w:r>
      <w:r>
        <w:rPr>
          <w:rFonts w:hint="eastAsia"/>
          <w:color w:val="000000" w:themeColor="text1"/>
          <w:lang w:eastAsia="zh-CN"/>
          <w14:textFill>
            <w14:solidFill>
              <w14:schemeClr w14:val="tx1"/>
            </w14:solidFill>
          </w14:textFill>
        </w:rPr>
        <w:t>公共服务设施</w:t>
      </w:r>
      <w:r>
        <w:rPr>
          <w:color w:val="000000" w:themeColor="text1"/>
          <w:lang w:eastAsia="zh-CN"/>
          <w14:textFill>
            <w14:solidFill>
              <w14:schemeClr w14:val="tx1"/>
            </w14:solidFill>
          </w14:textFill>
        </w:rPr>
        <w:t>调整</w:t>
      </w:r>
    </w:p>
    <w:p>
      <w:pPr>
        <w:spacing w:before="0" w:after="0" w:line="360" w:lineRule="auto"/>
        <w:ind w:firstLine="569" w:firstLineChars="236"/>
        <w:rPr>
          <w:rFonts w:asciiTheme="minorEastAsia" w:hAnsiTheme="minorEastAsia"/>
          <w:b/>
          <w:color w:val="000000" w:themeColor="text1"/>
          <w:sz w:val="24"/>
          <w:szCs w:val="24"/>
          <w:lang w:eastAsia="zh-CN"/>
          <w14:textFill>
            <w14:solidFill>
              <w14:schemeClr w14:val="tx1"/>
            </w14:solidFill>
          </w14:textFill>
        </w:rPr>
      </w:pPr>
      <w:r>
        <w:rPr>
          <w:rFonts w:asciiTheme="minorEastAsia" w:hAnsiTheme="minorEastAsia"/>
          <w:b/>
          <w:color w:val="000000" w:themeColor="text1"/>
          <w:sz w:val="24"/>
          <w:szCs w:val="24"/>
          <w:lang w:eastAsia="zh-CN"/>
          <w14:textFill>
            <w14:solidFill>
              <w14:schemeClr w14:val="tx1"/>
            </w14:solidFill>
          </w14:textFill>
        </w:rPr>
        <w:t>本次规划调整未改变于都县中心城区</w:t>
      </w:r>
      <w:r>
        <w:rPr>
          <w:rFonts w:hint="eastAsia" w:asciiTheme="minorEastAsia" w:hAnsiTheme="minorEastAsia"/>
          <w:b/>
          <w:color w:val="000000" w:themeColor="text1"/>
          <w:sz w:val="24"/>
          <w:szCs w:val="24"/>
          <w:lang w:eastAsia="zh-CN"/>
          <w14:textFill>
            <w14:solidFill>
              <w14:schemeClr w14:val="tx1"/>
            </w14:solidFill>
          </w14:textFill>
        </w:rPr>
        <w:t>“县级－片区级－社区级”三级公共服务设施布局结构，综合考虑现状建设基础、重点项目落地、各片区规划居住（商住）用地与居住人口的调整等因素，按照公共服务设施用地规模不减少，服务半径全覆盖的原则，对相关的文化、教育、体育、医疗卫生等设施进行局部优化调整。</w:t>
      </w:r>
      <w:r>
        <w:rPr>
          <w:rFonts w:hint="eastAsia" w:asciiTheme="minorEastAsia" w:hAnsiTheme="minorEastAsia"/>
          <w:color w:val="000000" w:themeColor="text1"/>
          <w:sz w:val="24"/>
          <w:szCs w:val="24"/>
          <w:lang w:eastAsia="zh-CN"/>
          <w14:textFill>
            <w14:solidFill>
              <w14:schemeClr w14:val="tx1"/>
            </w14:solidFill>
          </w14:textFill>
        </w:rPr>
        <w:t>本次规划对现行控规公共服务设施调整包括如下：</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（1）文化设施</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asciiTheme="minorEastAsia" w:hAnsiTheme="minorEastAsia"/>
          <w:color w:val="000000" w:themeColor="text1"/>
          <w:sz w:val="24"/>
          <w:szCs w:val="24"/>
          <w:lang w:eastAsia="zh-CN"/>
          <w14:textFill>
            <w14:solidFill>
              <w14:schemeClr w14:val="tx1"/>
            </w14:solidFill>
          </w14:textFill>
        </w:rPr>
        <w:t>落实</w:t>
      </w:r>
      <w:r>
        <w:rPr>
          <w:rFonts w:hint="eastAsia" w:asciiTheme="minorEastAsia" w:hAnsiTheme="minorEastAsia"/>
          <w:color w:val="000000" w:themeColor="text1"/>
          <w:sz w:val="24"/>
          <w:szCs w:val="24"/>
          <w:lang w:eastAsia="zh-CN"/>
          <w14:textFill>
            <w14:solidFill>
              <w14:schemeClr w14:val="tx1"/>
            </w14:solidFill>
          </w14:textFill>
        </w:rPr>
        <w:t>于都县2020年“六大攻坚战”计划，推进长征国家文化公园重点项目建设，新增文化设施用地</w:t>
      </w:r>
      <w:r>
        <w:rPr>
          <w:rFonts w:asciiTheme="minorEastAsia" w:hAnsiTheme="minorEastAsia"/>
          <w:sz w:val="24"/>
          <w:szCs w:val="24"/>
          <w:lang w:eastAsia="zh-CN"/>
        </w:rPr>
        <w:t>12.39</w:t>
      </w:r>
      <w:r>
        <w:rPr>
          <w:rFonts w:hint="eastAsia" w:asciiTheme="minorEastAsia" w:hAnsiTheme="minorEastAsia"/>
          <w:color w:val="000000" w:themeColor="text1"/>
          <w:sz w:val="24"/>
          <w:szCs w:val="24"/>
          <w:lang w:eastAsia="zh-CN"/>
          <w14:textFill>
            <w14:solidFill>
              <w14:schemeClr w14:val="tx1"/>
            </w14:solidFill>
          </w14:textFill>
        </w:rPr>
        <w:t>公顷（含3</w:t>
      </w:r>
      <w:r>
        <w:rPr>
          <w:rFonts w:asciiTheme="minorEastAsia" w:hAnsiTheme="minorEastAsia"/>
          <w:color w:val="000000" w:themeColor="text1"/>
          <w:sz w:val="24"/>
          <w:szCs w:val="24"/>
          <w:lang w:eastAsia="zh-CN"/>
          <w14:textFill>
            <w14:solidFill>
              <w14:schemeClr w14:val="tx1"/>
            </w14:solidFill>
          </w14:textFill>
        </w:rPr>
        <w:t>.71</w:t>
      </w:r>
      <w:r>
        <w:rPr>
          <w:rFonts w:hint="eastAsia" w:asciiTheme="minorEastAsia" w:hAnsiTheme="minorEastAsia"/>
          <w:color w:val="000000" w:themeColor="text1"/>
          <w:sz w:val="24"/>
          <w:szCs w:val="24"/>
          <w:lang w:eastAsia="zh-CN"/>
          <w14:textFill>
            <w14:solidFill>
              <w14:schemeClr w14:val="tx1"/>
            </w14:solidFill>
          </w14:textFill>
        </w:rPr>
        <w:t>公顷</w:t>
      </w:r>
      <w:r>
        <w:rPr>
          <w:rFonts w:hint="eastAsia" w:asciiTheme="minorEastAsia" w:hAnsiTheme="minorEastAsia"/>
          <w:sz w:val="24"/>
          <w:szCs w:val="24"/>
          <w:lang w:eastAsia="zh-CN"/>
        </w:rPr>
        <w:t>公园绿地兼容文化设施、体育设施用地</w:t>
      </w:r>
      <w:r>
        <w:rPr>
          <w:rFonts w:hint="eastAsia" w:asciiTheme="minorEastAsia" w:hAnsiTheme="minorEastAsia"/>
          <w:color w:val="000000" w:themeColor="text1"/>
          <w:sz w:val="24"/>
          <w:szCs w:val="24"/>
          <w:lang w:eastAsia="zh-CN"/>
          <w14:textFill>
            <w14:solidFill>
              <w14:schemeClr w14:val="tx1"/>
            </w14:solidFill>
          </w14:textFill>
        </w:rPr>
        <w:t>）。</w:t>
      </w:r>
      <w:r>
        <w:rPr>
          <w:rFonts w:asciiTheme="minorEastAsia" w:hAnsiTheme="minorEastAsia"/>
          <w:color w:val="000000" w:themeColor="text1"/>
          <w:sz w:val="24"/>
          <w:szCs w:val="24"/>
          <w:lang w:eastAsia="zh-CN"/>
          <w14:textFill>
            <w14:solidFill>
              <w14:schemeClr w14:val="tx1"/>
            </w14:solidFill>
          </w14:textFill>
        </w:rPr>
        <w:t>具体调整包括</w:t>
      </w:r>
      <w:r>
        <w:rPr>
          <w:rFonts w:hint="eastAsia" w:asciiTheme="minorEastAsia" w:hAnsiTheme="minorEastAsia"/>
          <w:color w:val="000000" w:themeColor="text1"/>
          <w:sz w:val="24"/>
          <w:szCs w:val="24"/>
          <w:lang w:eastAsia="zh-CN"/>
          <w14:textFill>
            <w14:solidFill>
              <w14:schemeClr w14:val="tx1"/>
            </w14:solidFill>
          </w14:textFill>
        </w:rPr>
        <w:t>：</w:t>
      </w:r>
      <w:r>
        <w:rPr>
          <w:rFonts w:asciiTheme="minorEastAsia" w:hAnsiTheme="minorEastAsia"/>
          <w:color w:val="000000" w:themeColor="text1"/>
          <w:sz w:val="24"/>
          <w:szCs w:val="24"/>
          <w:lang w:eastAsia="zh-CN"/>
          <w14:textFill>
            <w14:solidFill>
              <w14:schemeClr w14:val="tx1"/>
            </w14:solidFill>
          </w14:textFill>
        </w:rPr>
        <w:t>将</w:t>
      </w:r>
      <w:r>
        <w:rPr>
          <w:rFonts w:hint="eastAsia" w:asciiTheme="minorEastAsia" w:hAnsiTheme="minorEastAsia"/>
          <w:color w:val="000000" w:themeColor="text1"/>
          <w:sz w:val="24"/>
          <w:szCs w:val="24"/>
          <w:lang w:eastAsia="zh-CN"/>
          <w14:textFill>
            <w14:solidFill>
              <w14:schemeClr w14:val="tx1"/>
            </w14:solidFill>
          </w14:textFill>
        </w:rPr>
        <w:t>贡江北区</w:t>
      </w:r>
      <w:r>
        <w:rPr>
          <w:rFonts w:asciiTheme="minorEastAsia" w:hAnsiTheme="minorEastAsia"/>
          <w:color w:val="000000" w:themeColor="text1"/>
          <w:sz w:val="24"/>
          <w:szCs w:val="24"/>
          <w:lang w:eastAsia="zh-CN"/>
          <w14:textFill>
            <w14:solidFill>
              <w14:schemeClr w14:val="tx1"/>
            </w14:solidFill>
          </w14:textFill>
        </w:rPr>
        <w:t>现行控规</w:t>
      </w:r>
      <w:r>
        <w:rPr>
          <w:rFonts w:hint="eastAsia" w:asciiTheme="minorEastAsia" w:hAnsiTheme="minorEastAsia"/>
          <w:color w:val="000000" w:themeColor="text1"/>
          <w:sz w:val="24"/>
          <w:szCs w:val="24"/>
          <w:lang w:eastAsia="zh-CN"/>
          <w14:textFill>
            <w14:solidFill>
              <w14:schemeClr w14:val="tx1"/>
            </w14:solidFill>
          </w14:textFill>
        </w:rPr>
        <w:t>GB-39-05地块布局的古田片区综合文化活动中心（用地规模</w:t>
      </w:r>
      <w:r>
        <w:rPr>
          <w:rFonts w:hint="eastAsia"/>
          <w:color w:val="000000" w:themeColor="text1"/>
          <w:sz w:val="24"/>
          <w:lang w:eastAsia="zh-CN"/>
          <w14:textFill>
            <w14:solidFill>
              <w14:schemeClr w14:val="tx1"/>
            </w14:solidFill>
          </w14:textFill>
        </w:rPr>
        <w:t>3.94公顷</w:t>
      </w:r>
      <w:r>
        <w:rPr>
          <w:rFonts w:hint="eastAsia" w:asciiTheme="minorEastAsia" w:hAnsiTheme="minorEastAsia"/>
          <w:color w:val="000000" w:themeColor="text1"/>
          <w:sz w:val="24"/>
          <w:szCs w:val="24"/>
          <w:lang w:eastAsia="zh-CN"/>
          <w14:textFill>
            <w14:solidFill>
              <w14:schemeClr w14:val="tx1"/>
            </w14:solidFill>
          </w14:textFill>
        </w:rPr>
        <w:t>）腾挪至长征文化国家公园片区北侧，规划建设长征文化于都剧场，用地规模扩增为</w:t>
      </w:r>
      <w:r>
        <w:rPr>
          <w:rFonts w:asciiTheme="minorEastAsia" w:hAnsiTheme="minorEastAsia"/>
          <w:color w:val="000000" w:themeColor="text1"/>
          <w:sz w:val="24"/>
          <w:szCs w:val="24"/>
          <w:lang w:eastAsia="zh-CN"/>
          <w14:textFill>
            <w14:solidFill>
              <w14:schemeClr w14:val="tx1"/>
            </w14:solidFill>
          </w14:textFill>
        </w:rPr>
        <w:t>9.47公顷</w:t>
      </w:r>
      <w:r>
        <w:rPr>
          <w:rFonts w:hint="eastAsia" w:asciiTheme="minorEastAsia" w:hAnsiTheme="minorEastAsia"/>
          <w:color w:val="000000" w:themeColor="text1"/>
          <w:sz w:val="24"/>
          <w:szCs w:val="24"/>
          <w:lang w:eastAsia="zh-CN"/>
          <w14:textFill>
            <w14:solidFill>
              <w14:schemeClr w14:val="tx1"/>
            </w14:solidFill>
          </w14:textFill>
        </w:rPr>
        <w:t>；将贡江新区现行控规GJ-09-04地块布局的综合文化活动中心（用地规模2.97公顷）同等规模腾挪至长征学院以南地块；同时，长征国家文化公园片区</w:t>
      </w:r>
      <w:r>
        <w:rPr>
          <w:rFonts w:hint="eastAsia" w:asciiTheme="minorEastAsia" w:hAnsiTheme="minorEastAsia"/>
          <w:sz w:val="24"/>
          <w:szCs w:val="24"/>
          <w:lang w:eastAsia="zh-CN"/>
        </w:rPr>
        <w:t>规划中央红军长征出发地纪念馆（已建）一处，用地规模</w:t>
      </w:r>
      <w:r>
        <w:rPr>
          <w:rFonts w:asciiTheme="minorEastAsia" w:hAnsiTheme="minorEastAsia"/>
          <w:sz w:val="24"/>
          <w:szCs w:val="24"/>
          <w:lang w:eastAsia="zh-CN"/>
        </w:rPr>
        <w:t>3.15</w:t>
      </w:r>
      <w:r>
        <w:rPr>
          <w:rFonts w:hint="eastAsia" w:asciiTheme="minorEastAsia" w:hAnsiTheme="minorEastAsia"/>
          <w:sz w:val="24"/>
          <w:szCs w:val="24"/>
          <w:lang w:eastAsia="zh-CN"/>
        </w:rPr>
        <w:t>公顷，规划中国工农红军长征纪念馆群（规划）一处，与公园绿地统筹布局（用地性质为公园绿地兼容文化设施、体育设施用地，非独立占地），文化设施用地规模不少于</w:t>
      </w:r>
      <w:r>
        <w:rPr>
          <w:rFonts w:asciiTheme="minorEastAsia" w:hAnsiTheme="minorEastAsia"/>
          <w:sz w:val="24"/>
          <w:szCs w:val="24"/>
          <w:lang w:eastAsia="zh-CN"/>
        </w:rPr>
        <w:t>3.71公顷</w:t>
      </w:r>
      <w:r>
        <w:rPr>
          <w:rFonts w:hint="eastAsia" w:asciiTheme="minorEastAsia" w:hAnsiTheme="minorEastAsia"/>
          <w:sz w:val="24"/>
          <w:szCs w:val="24"/>
          <w:lang w:eastAsia="zh-CN"/>
        </w:rPr>
        <w:t>。</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w:t>
      </w:r>
      <w:r>
        <w:rPr>
          <w:rFonts w:asciiTheme="minorEastAsia" w:hAnsiTheme="minorEastAsia"/>
          <w:color w:val="000000" w:themeColor="text1"/>
          <w:sz w:val="24"/>
          <w:szCs w:val="24"/>
          <w:lang w:eastAsia="zh-CN"/>
          <w14:textFill>
            <w14:solidFill>
              <w14:schemeClr w14:val="tx1"/>
            </w14:solidFill>
          </w14:textFill>
        </w:rPr>
        <w:t>2</w:t>
      </w:r>
      <w:r>
        <w:rPr>
          <w:rFonts w:hint="eastAsia" w:asciiTheme="minorEastAsia" w:hAnsiTheme="minorEastAsia"/>
          <w:color w:val="000000" w:themeColor="text1"/>
          <w:sz w:val="24"/>
          <w:szCs w:val="24"/>
          <w:lang w:eastAsia="zh-CN"/>
          <w14:textFill>
            <w14:solidFill>
              <w14:schemeClr w14:val="tx1"/>
            </w14:solidFill>
          </w14:textFill>
        </w:rPr>
        <w:t>）教育科研设施</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asciiTheme="minorEastAsia" w:hAnsiTheme="minorEastAsia"/>
          <w:color w:val="000000" w:themeColor="text1"/>
          <w:sz w:val="24"/>
          <w:szCs w:val="24"/>
          <w:lang w:eastAsia="zh-CN"/>
          <w14:textFill>
            <w14:solidFill>
              <w14:schemeClr w14:val="tx1"/>
            </w14:solidFill>
          </w14:textFill>
        </w:rPr>
        <w:t>结合</w:t>
      </w:r>
      <w:r>
        <w:rPr>
          <w:rFonts w:hint="eastAsia" w:asciiTheme="minorEastAsia" w:hAnsiTheme="minorEastAsia"/>
          <w:color w:val="000000" w:themeColor="text1"/>
          <w:sz w:val="24"/>
          <w:szCs w:val="24"/>
          <w:lang w:eastAsia="zh-CN"/>
          <w14:textFill>
            <w14:solidFill>
              <w14:schemeClr w14:val="tx1"/>
            </w14:solidFill>
          </w14:textFill>
        </w:rPr>
        <w:t>各片区规划居住（商住）用地与居住人口的调整情况以及上位规划调整等情况，新增教育科研设施用地</w:t>
      </w:r>
      <w:r>
        <w:rPr>
          <w:rFonts w:asciiTheme="minorEastAsia" w:hAnsiTheme="minorEastAsia"/>
          <w:sz w:val="24"/>
          <w:szCs w:val="24"/>
          <w:lang w:eastAsia="zh-CN"/>
        </w:rPr>
        <w:t>48.62</w:t>
      </w:r>
      <w:r>
        <w:rPr>
          <w:rFonts w:hint="eastAsia" w:asciiTheme="minorEastAsia" w:hAnsiTheme="minorEastAsia"/>
          <w:color w:val="000000" w:themeColor="text1"/>
          <w:sz w:val="24"/>
          <w:szCs w:val="24"/>
          <w:lang w:eastAsia="zh-CN"/>
          <w14:textFill>
            <w14:solidFill>
              <w14:schemeClr w14:val="tx1"/>
            </w14:solidFill>
          </w14:textFill>
        </w:rPr>
        <w:t>公顷，具体调整集中在中小学、中等专业学校、高等院校与科研设施四类：</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在中小学设施方面，将贡江北区现行控规GB-08-05地块九年一贯学校进行扩建，扩建规模12.79公顷；将古田片区于都第六中学与小学进行合并，新增2</w:t>
      </w:r>
      <w:r>
        <w:rPr>
          <w:rFonts w:asciiTheme="minorEastAsia" w:hAnsiTheme="minorEastAsia"/>
          <w:color w:val="000000" w:themeColor="text1"/>
          <w:sz w:val="24"/>
          <w:szCs w:val="24"/>
          <w:lang w:eastAsia="zh-CN"/>
          <w14:textFill>
            <w14:solidFill>
              <w14:schemeClr w14:val="tx1"/>
            </w14:solidFill>
          </w14:textFill>
        </w:rPr>
        <w:t>.45</w:t>
      </w:r>
      <w:r>
        <w:rPr>
          <w:rFonts w:hint="eastAsia" w:asciiTheme="minorEastAsia" w:hAnsiTheme="minorEastAsia"/>
          <w:color w:val="000000" w:themeColor="text1"/>
          <w:sz w:val="24"/>
          <w:szCs w:val="24"/>
          <w:lang w:eastAsia="zh-CN"/>
          <w14:textFill>
            <w14:solidFill>
              <w14:schemeClr w14:val="tx1"/>
            </w14:solidFill>
          </w14:textFill>
        </w:rPr>
        <w:t>公顷用地；对现有站前小学用地往西北侧进行扩建，用地面积增加1.1公顷；将长征国家文化公园片区一所初中、两所小学整合为一所九年一贯学校、两所小学，用地规模缩减1.3</w:t>
      </w:r>
      <w:r>
        <w:rPr>
          <w:rFonts w:asciiTheme="minorEastAsia" w:hAnsiTheme="minorEastAsia"/>
          <w:color w:val="000000" w:themeColor="text1"/>
          <w:sz w:val="24"/>
          <w:szCs w:val="24"/>
          <w:lang w:eastAsia="zh-CN"/>
          <w14:textFill>
            <w14:solidFill>
              <w14:schemeClr w14:val="tx1"/>
            </w14:solidFill>
          </w14:textFill>
        </w:rPr>
        <w:t>4</w:t>
      </w:r>
      <w:r>
        <w:rPr>
          <w:rFonts w:hint="eastAsia" w:asciiTheme="minorEastAsia" w:hAnsiTheme="minorEastAsia"/>
          <w:color w:val="000000" w:themeColor="text1"/>
          <w:sz w:val="24"/>
          <w:szCs w:val="24"/>
          <w:lang w:eastAsia="zh-CN"/>
          <w14:textFill>
            <w14:solidFill>
              <w14:schemeClr w14:val="tx1"/>
            </w14:solidFill>
          </w14:textFill>
        </w:rPr>
        <w:t>公顷；于都第八小学调整缩减用地0</w:t>
      </w:r>
      <w:r>
        <w:rPr>
          <w:rFonts w:asciiTheme="minorEastAsia" w:hAnsiTheme="minorEastAsia"/>
          <w:color w:val="000000" w:themeColor="text1"/>
          <w:sz w:val="24"/>
          <w:szCs w:val="24"/>
          <w:lang w:eastAsia="zh-CN"/>
          <w14:textFill>
            <w14:solidFill>
              <w14:schemeClr w14:val="tx1"/>
            </w14:solidFill>
          </w14:textFill>
        </w:rPr>
        <w:t>.62</w:t>
      </w:r>
      <w:r>
        <w:rPr>
          <w:rFonts w:hint="eastAsia" w:asciiTheme="minorEastAsia" w:hAnsiTheme="minorEastAsia"/>
          <w:color w:val="000000" w:themeColor="text1"/>
          <w:sz w:val="24"/>
          <w:szCs w:val="24"/>
          <w:lang w:eastAsia="zh-CN"/>
          <w14:textFill>
            <w14:solidFill>
              <w14:schemeClr w14:val="tx1"/>
            </w14:solidFill>
          </w14:textFill>
        </w:rPr>
        <w:t>公顷。贡江新区九年一贯制学校调整至长征学院东南侧，用地面积减少0</w:t>
      </w:r>
      <w:r>
        <w:rPr>
          <w:rFonts w:asciiTheme="minorEastAsia" w:hAnsiTheme="minorEastAsia"/>
          <w:color w:val="000000" w:themeColor="text1"/>
          <w:sz w:val="24"/>
          <w:szCs w:val="24"/>
          <w:lang w:eastAsia="zh-CN"/>
          <w14:textFill>
            <w14:solidFill>
              <w14:schemeClr w14:val="tx1"/>
            </w14:solidFill>
          </w14:textFill>
        </w:rPr>
        <w:t>.02</w:t>
      </w:r>
      <w:r>
        <w:rPr>
          <w:rFonts w:hint="eastAsia" w:asciiTheme="minorEastAsia" w:hAnsiTheme="minorEastAsia"/>
          <w:color w:val="000000" w:themeColor="text1"/>
          <w:sz w:val="24"/>
          <w:szCs w:val="24"/>
          <w:lang w:eastAsia="zh-CN"/>
          <w14:textFill>
            <w14:solidFill>
              <w14:schemeClr w14:val="tx1"/>
            </w14:solidFill>
          </w14:textFill>
        </w:rPr>
        <w:t>公顷，铁垅路东侧小学调整至西南侧，用地面积增加0</w:t>
      </w:r>
      <w:r>
        <w:rPr>
          <w:rFonts w:asciiTheme="minorEastAsia" w:hAnsiTheme="minorEastAsia"/>
          <w:color w:val="000000" w:themeColor="text1"/>
          <w:sz w:val="24"/>
          <w:szCs w:val="24"/>
          <w:lang w:eastAsia="zh-CN"/>
          <w14:textFill>
            <w14:solidFill>
              <w14:schemeClr w14:val="tx1"/>
            </w14:solidFill>
          </w14:textFill>
        </w:rPr>
        <w:t>.15</w:t>
      </w:r>
      <w:r>
        <w:rPr>
          <w:rFonts w:hint="eastAsia" w:asciiTheme="minorEastAsia" w:hAnsiTheme="minorEastAsia"/>
          <w:color w:val="000000" w:themeColor="text1"/>
          <w:sz w:val="24"/>
          <w:szCs w:val="24"/>
          <w:lang w:eastAsia="zh-CN"/>
          <w14:textFill>
            <w14:solidFill>
              <w14:schemeClr w14:val="tx1"/>
            </w14:solidFill>
          </w14:textFill>
        </w:rPr>
        <w:t>公顷。</w:t>
      </w:r>
      <w:r>
        <w:rPr>
          <w:rFonts w:hint="eastAsia" w:asciiTheme="minorEastAsia" w:hAnsiTheme="minorEastAsia"/>
          <w:sz w:val="24"/>
          <w:szCs w:val="24"/>
          <w:lang w:eastAsia="zh-CN"/>
        </w:rPr>
        <w:t>在工业新区明德路以南、于都大道以西地块新增九年一贯学校1处，用地规模</w:t>
      </w:r>
      <w:r>
        <w:rPr>
          <w:rFonts w:asciiTheme="minorEastAsia" w:hAnsiTheme="minorEastAsia"/>
          <w:sz w:val="24"/>
          <w:szCs w:val="24"/>
          <w:lang w:eastAsia="zh-CN"/>
        </w:rPr>
        <w:t>4.02</w:t>
      </w:r>
      <w:r>
        <w:rPr>
          <w:rFonts w:hint="eastAsia" w:asciiTheme="minorEastAsia" w:hAnsiTheme="minorEastAsia"/>
          <w:sz w:val="24"/>
          <w:szCs w:val="24"/>
          <w:lang w:eastAsia="zh-CN"/>
        </w:rPr>
        <w:t>公顷。对工业新区于都大道以东上欧中小学进行扩建，用地规模增加0.</w:t>
      </w:r>
      <w:r>
        <w:rPr>
          <w:rFonts w:asciiTheme="minorEastAsia" w:hAnsiTheme="minorEastAsia"/>
          <w:sz w:val="24"/>
          <w:szCs w:val="24"/>
          <w:lang w:eastAsia="zh-CN"/>
        </w:rPr>
        <w:t>3</w:t>
      </w:r>
      <w:r>
        <w:rPr>
          <w:rFonts w:hint="eastAsia" w:asciiTheme="minorEastAsia" w:hAnsiTheme="minorEastAsia"/>
          <w:sz w:val="24"/>
          <w:szCs w:val="24"/>
          <w:lang w:eastAsia="zh-CN"/>
        </w:rPr>
        <w:t>4公顷。以上，中小学设施用地增加1</w:t>
      </w:r>
      <w:r>
        <w:rPr>
          <w:rFonts w:asciiTheme="minorEastAsia" w:hAnsiTheme="minorEastAsia"/>
          <w:sz w:val="24"/>
          <w:szCs w:val="24"/>
          <w:lang w:eastAsia="zh-CN"/>
        </w:rPr>
        <w:t>8.88</w:t>
      </w:r>
      <w:r>
        <w:rPr>
          <w:rFonts w:hint="eastAsia" w:asciiTheme="minorEastAsia" w:hAnsiTheme="minorEastAsia"/>
          <w:sz w:val="24"/>
          <w:szCs w:val="24"/>
          <w:lang w:eastAsia="zh-CN"/>
        </w:rPr>
        <w:t>公顷。</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在中等专业学校设施方面，根据于都县职业中等专业学校办学规模需求，将该校西侧原规划变电站与消防站设施腾挪至他处，新增4</w:t>
      </w:r>
      <w:r>
        <w:rPr>
          <w:rFonts w:asciiTheme="minorEastAsia" w:hAnsiTheme="minorEastAsia"/>
          <w:color w:val="000000" w:themeColor="text1"/>
          <w:sz w:val="24"/>
          <w:szCs w:val="24"/>
          <w:lang w:eastAsia="zh-CN"/>
          <w14:textFill>
            <w14:solidFill>
              <w14:schemeClr w14:val="tx1"/>
            </w14:solidFill>
          </w14:textFill>
        </w:rPr>
        <w:t>.01</w:t>
      </w:r>
      <w:r>
        <w:rPr>
          <w:rFonts w:hint="eastAsia" w:asciiTheme="minorEastAsia" w:hAnsiTheme="minorEastAsia"/>
          <w:color w:val="000000" w:themeColor="text1"/>
          <w:sz w:val="24"/>
          <w:szCs w:val="24"/>
          <w:lang w:eastAsia="zh-CN"/>
          <w14:textFill>
            <w14:solidFill>
              <w14:schemeClr w14:val="tx1"/>
            </w14:solidFill>
          </w14:textFill>
        </w:rPr>
        <w:t>公顷用地</w:t>
      </w:r>
      <w:r>
        <w:rPr>
          <w:rFonts w:hint="eastAsia" w:ascii="宋体" w:hAnsi="宋体"/>
          <w:color w:val="000000" w:themeColor="text1"/>
          <w:sz w:val="24"/>
          <w:szCs w:val="24"/>
          <w:lang w:eastAsia="zh-CN"/>
          <w14:textFill>
            <w14:solidFill>
              <w14:schemeClr w14:val="tx1"/>
            </w14:solidFill>
          </w14:textFill>
        </w:rPr>
        <w:t>作为于都县职业中等专业学校扩建的二期用地</w:t>
      </w:r>
      <w:r>
        <w:rPr>
          <w:rFonts w:hint="eastAsia" w:asciiTheme="minorEastAsia" w:hAnsiTheme="minorEastAsia"/>
          <w:color w:val="000000" w:themeColor="text1"/>
          <w:sz w:val="24"/>
          <w:szCs w:val="24"/>
          <w:lang w:eastAsia="zh-CN"/>
          <w14:textFill>
            <w14:solidFill>
              <w14:schemeClr w14:val="tx1"/>
            </w14:solidFill>
          </w14:textFill>
        </w:rPr>
        <w:t>。</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asciiTheme="minorEastAsia" w:hAnsiTheme="minorEastAsia"/>
          <w:color w:val="000000" w:themeColor="text1"/>
          <w:sz w:val="24"/>
          <w:szCs w:val="24"/>
          <w:lang w:eastAsia="zh-CN"/>
          <w14:textFill>
            <w14:solidFill>
              <w14:schemeClr w14:val="tx1"/>
            </w14:solidFill>
          </w14:textFill>
        </w:rPr>
        <w:t>在高等院校设施方面</w:t>
      </w:r>
      <w:r>
        <w:rPr>
          <w:rFonts w:hint="eastAsia" w:asciiTheme="minorEastAsia" w:hAnsiTheme="minorEastAsia"/>
          <w:color w:val="000000" w:themeColor="text1"/>
          <w:sz w:val="24"/>
          <w:szCs w:val="24"/>
          <w:lang w:eastAsia="zh-CN"/>
          <w14:textFill>
            <w14:solidFill>
              <w14:schemeClr w14:val="tx1"/>
            </w14:solidFill>
          </w14:textFill>
        </w:rPr>
        <w:t>，</w:t>
      </w:r>
      <w:r>
        <w:rPr>
          <w:rFonts w:asciiTheme="minorEastAsia" w:hAnsiTheme="minorEastAsia"/>
          <w:color w:val="000000" w:themeColor="text1"/>
          <w:sz w:val="24"/>
          <w:szCs w:val="24"/>
          <w:lang w:eastAsia="zh-CN"/>
          <w14:textFill>
            <w14:solidFill>
              <w14:schemeClr w14:val="tx1"/>
            </w14:solidFill>
          </w14:textFill>
        </w:rPr>
        <w:t>落实</w:t>
      </w:r>
      <w:r>
        <w:rPr>
          <w:rFonts w:hint="eastAsia" w:asciiTheme="minorEastAsia" w:hAnsiTheme="minorEastAsia"/>
          <w:color w:val="000000" w:themeColor="text1"/>
          <w:sz w:val="24"/>
          <w:szCs w:val="24"/>
          <w:lang w:eastAsia="zh-CN"/>
          <w14:textFill>
            <w14:solidFill>
              <w14:schemeClr w14:val="tx1"/>
            </w14:solidFill>
          </w14:textFill>
        </w:rPr>
        <w:t>于都县2020年“六大攻坚战”计划，推进长征学院建设，新增高等院校用地</w:t>
      </w:r>
      <w:r>
        <w:rPr>
          <w:rFonts w:asciiTheme="minorEastAsia" w:hAnsiTheme="minorEastAsia"/>
          <w:color w:val="000000" w:themeColor="text1"/>
          <w:sz w:val="24"/>
          <w:szCs w:val="24"/>
          <w:lang w:eastAsia="zh-CN"/>
          <w14:textFill>
            <w14:solidFill>
              <w14:schemeClr w14:val="tx1"/>
            </w14:solidFill>
          </w14:textFill>
        </w:rPr>
        <w:t>23.40公顷</w:t>
      </w:r>
      <w:r>
        <w:rPr>
          <w:rFonts w:hint="eastAsia" w:asciiTheme="minorEastAsia" w:hAnsiTheme="minorEastAsia"/>
          <w:color w:val="000000" w:themeColor="text1"/>
          <w:sz w:val="24"/>
          <w:szCs w:val="24"/>
          <w:lang w:eastAsia="zh-CN"/>
          <w14:textFill>
            <w14:solidFill>
              <w14:schemeClr w14:val="tx1"/>
            </w14:solidFill>
          </w14:textFill>
        </w:rPr>
        <w:t>。</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asciiTheme="minorEastAsia" w:hAnsiTheme="minorEastAsia"/>
          <w:color w:val="000000" w:themeColor="text1"/>
          <w:sz w:val="24"/>
          <w:szCs w:val="24"/>
          <w:lang w:eastAsia="zh-CN"/>
          <w14:textFill>
            <w14:solidFill>
              <w14:schemeClr w14:val="tx1"/>
            </w14:solidFill>
          </w14:textFill>
        </w:rPr>
        <w:t>在</w:t>
      </w:r>
      <w:r>
        <w:rPr>
          <w:rFonts w:hint="eastAsia" w:asciiTheme="minorEastAsia" w:hAnsiTheme="minorEastAsia"/>
          <w:color w:val="000000" w:themeColor="text1"/>
          <w:sz w:val="24"/>
          <w:szCs w:val="24"/>
          <w:lang w:eastAsia="zh-CN"/>
          <w14:textFill>
            <w14:solidFill>
              <w14:schemeClr w14:val="tx1"/>
            </w14:solidFill>
          </w14:textFill>
        </w:rPr>
        <w:t>科研设施方面，依据于都县两规融合实施评估与总规修改成果，落实于都县气象观测站规划用地，新增科研用地</w:t>
      </w:r>
      <w:r>
        <w:rPr>
          <w:rFonts w:asciiTheme="minorEastAsia" w:hAnsiTheme="minorEastAsia"/>
          <w:color w:val="000000" w:themeColor="text1"/>
          <w:sz w:val="24"/>
          <w:szCs w:val="24"/>
          <w:lang w:eastAsia="zh-CN"/>
          <w14:textFill>
            <w14:solidFill>
              <w14:schemeClr w14:val="tx1"/>
            </w14:solidFill>
          </w14:textFill>
        </w:rPr>
        <w:t>2.33公顷</w:t>
      </w:r>
      <w:r>
        <w:rPr>
          <w:rFonts w:hint="eastAsia" w:asciiTheme="minorEastAsia" w:hAnsiTheme="minorEastAsia"/>
          <w:color w:val="000000" w:themeColor="text1"/>
          <w:sz w:val="24"/>
          <w:szCs w:val="24"/>
          <w:lang w:eastAsia="zh-CN"/>
          <w14:textFill>
            <w14:solidFill>
              <w14:schemeClr w14:val="tx1"/>
            </w14:solidFill>
          </w14:textFill>
        </w:rPr>
        <w:t>。</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w:t>
      </w:r>
      <w:r>
        <w:rPr>
          <w:rFonts w:asciiTheme="minorEastAsia" w:hAnsiTheme="minorEastAsia"/>
          <w:color w:val="000000" w:themeColor="text1"/>
          <w:sz w:val="24"/>
          <w:szCs w:val="24"/>
          <w:lang w:eastAsia="zh-CN"/>
          <w14:textFill>
            <w14:solidFill>
              <w14:schemeClr w14:val="tx1"/>
            </w14:solidFill>
          </w14:textFill>
        </w:rPr>
        <w:t>3</w:t>
      </w:r>
      <w:r>
        <w:rPr>
          <w:rFonts w:hint="eastAsia" w:asciiTheme="minorEastAsia" w:hAnsiTheme="minorEastAsia"/>
          <w:color w:val="000000" w:themeColor="text1"/>
          <w:sz w:val="24"/>
          <w:szCs w:val="24"/>
          <w:lang w:eastAsia="zh-CN"/>
          <w14:textFill>
            <w14:solidFill>
              <w14:schemeClr w14:val="tx1"/>
            </w14:solidFill>
          </w14:textFill>
        </w:rPr>
        <w:t>）体育设施</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asciiTheme="minorEastAsia" w:hAnsiTheme="minorEastAsia"/>
          <w:color w:val="000000" w:themeColor="text1"/>
          <w:sz w:val="24"/>
          <w:szCs w:val="24"/>
          <w:lang w:eastAsia="zh-CN"/>
          <w14:textFill>
            <w14:solidFill>
              <w14:schemeClr w14:val="tx1"/>
            </w14:solidFill>
          </w14:textFill>
        </w:rPr>
        <w:t>落实</w:t>
      </w:r>
      <w:r>
        <w:rPr>
          <w:rFonts w:hint="eastAsia" w:asciiTheme="minorEastAsia" w:hAnsiTheme="minorEastAsia"/>
          <w:color w:val="000000" w:themeColor="text1"/>
          <w:sz w:val="24"/>
          <w:szCs w:val="24"/>
          <w:lang w:eastAsia="zh-CN"/>
          <w14:textFill>
            <w14:solidFill>
              <w14:schemeClr w14:val="tx1"/>
            </w14:solidFill>
          </w14:textFill>
        </w:rPr>
        <w:t>于都县2020年“六大攻坚战”计划，推进长征国家文化公园、长征学院等重点项目建设，优化体育设施空间布局，该类设施实际用地规模与原控规持平，具体调整如下：将贡江北区现行控规GB-36-10地块布局的体育设施（用地规模</w:t>
      </w:r>
      <w:r>
        <w:rPr>
          <w:rFonts w:asciiTheme="minorEastAsia" w:hAnsiTheme="minorEastAsia"/>
          <w:color w:val="000000" w:themeColor="text1"/>
          <w:sz w:val="24"/>
          <w:szCs w:val="24"/>
          <w:lang w:eastAsia="zh-CN"/>
          <w14:textFill>
            <w14:solidFill>
              <w14:schemeClr w14:val="tx1"/>
            </w14:solidFill>
          </w14:textFill>
        </w:rPr>
        <w:t>4.31</w:t>
      </w:r>
      <w:r>
        <w:rPr>
          <w:rFonts w:hint="eastAsia" w:asciiTheme="minorEastAsia" w:hAnsiTheme="minorEastAsia"/>
          <w:color w:val="000000" w:themeColor="text1"/>
          <w:sz w:val="24"/>
          <w:szCs w:val="24"/>
          <w:lang w:eastAsia="zh-CN"/>
          <w14:textFill>
            <w14:solidFill>
              <w14:schemeClr w14:val="tx1"/>
            </w14:solidFill>
          </w14:textFill>
        </w:rPr>
        <w:t>公顷），以公园绿地混合文化设施、体育设施用地的形式，同等规模腾挪至长征国家文化公园内；将贡江新区现行控规G</w:t>
      </w:r>
      <w:r>
        <w:rPr>
          <w:rFonts w:asciiTheme="minorEastAsia" w:hAnsiTheme="minorEastAsia"/>
          <w:color w:val="000000" w:themeColor="text1"/>
          <w:sz w:val="24"/>
          <w:szCs w:val="24"/>
          <w:lang w:eastAsia="zh-CN"/>
          <w14:textFill>
            <w14:solidFill>
              <w14:schemeClr w14:val="tx1"/>
            </w14:solidFill>
          </w14:textFill>
        </w:rPr>
        <w:t>J</w:t>
      </w:r>
      <w:r>
        <w:rPr>
          <w:rFonts w:hint="eastAsia" w:asciiTheme="minorEastAsia" w:hAnsiTheme="minorEastAsia"/>
          <w:color w:val="000000" w:themeColor="text1"/>
          <w:sz w:val="24"/>
          <w:szCs w:val="24"/>
          <w:lang w:eastAsia="zh-CN"/>
          <w14:textFill>
            <w14:solidFill>
              <w14:schemeClr w14:val="tx1"/>
            </w14:solidFill>
          </w14:textFill>
        </w:rPr>
        <w:t>-</w:t>
      </w:r>
      <w:r>
        <w:rPr>
          <w:rFonts w:asciiTheme="minorEastAsia" w:hAnsiTheme="minorEastAsia"/>
          <w:color w:val="000000" w:themeColor="text1"/>
          <w:sz w:val="24"/>
          <w:szCs w:val="24"/>
          <w:lang w:eastAsia="zh-CN"/>
          <w14:textFill>
            <w14:solidFill>
              <w14:schemeClr w14:val="tx1"/>
            </w14:solidFill>
          </w14:textFill>
        </w:rPr>
        <w:t>19</w:t>
      </w:r>
      <w:r>
        <w:rPr>
          <w:rFonts w:hint="eastAsia" w:asciiTheme="minorEastAsia" w:hAnsiTheme="minorEastAsia"/>
          <w:color w:val="000000" w:themeColor="text1"/>
          <w:sz w:val="24"/>
          <w:szCs w:val="24"/>
          <w:lang w:eastAsia="zh-CN"/>
          <w14:textFill>
            <w14:solidFill>
              <w14:schemeClr w14:val="tx1"/>
            </w14:solidFill>
          </w14:textFill>
        </w:rPr>
        <w:t>-</w:t>
      </w:r>
      <w:r>
        <w:rPr>
          <w:rFonts w:asciiTheme="minorEastAsia" w:hAnsiTheme="minorEastAsia"/>
          <w:color w:val="000000" w:themeColor="text1"/>
          <w:sz w:val="24"/>
          <w:szCs w:val="24"/>
          <w:lang w:eastAsia="zh-CN"/>
          <w14:textFill>
            <w14:solidFill>
              <w14:schemeClr w14:val="tx1"/>
            </w14:solidFill>
          </w14:textFill>
        </w:rPr>
        <w:t>03</w:t>
      </w:r>
      <w:r>
        <w:rPr>
          <w:rFonts w:hint="eastAsia" w:asciiTheme="minorEastAsia" w:hAnsiTheme="minorEastAsia"/>
          <w:color w:val="000000" w:themeColor="text1"/>
          <w:sz w:val="24"/>
          <w:szCs w:val="24"/>
          <w:lang w:eastAsia="zh-CN"/>
          <w14:textFill>
            <w14:solidFill>
              <w14:schemeClr w14:val="tx1"/>
            </w14:solidFill>
          </w14:textFill>
        </w:rPr>
        <w:t>地块布局的居民运动场馆（用地规模</w:t>
      </w:r>
      <w:r>
        <w:rPr>
          <w:rFonts w:asciiTheme="minorEastAsia" w:hAnsiTheme="minorEastAsia"/>
          <w:color w:val="000000" w:themeColor="text1"/>
          <w:sz w:val="24"/>
          <w:szCs w:val="24"/>
          <w:lang w:eastAsia="zh-CN"/>
          <w14:textFill>
            <w14:solidFill>
              <w14:schemeClr w14:val="tx1"/>
            </w14:solidFill>
          </w14:textFill>
        </w:rPr>
        <w:t>0.90</w:t>
      </w:r>
      <w:r>
        <w:rPr>
          <w:rFonts w:hint="eastAsia" w:asciiTheme="minorEastAsia" w:hAnsiTheme="minorEastAsia"/>
          <w:color w:val="000000" w:themeColor="text1"/>
          <w:sz w:val="24"/>
          <w:szCs w:val="24"/>
          <w:lang w:eastAsia="zh-CN"/>
          <w14:textFill>
            <w14:solidFill>
              <w14:schemeClr w14:val="tx1"/>
            </w14:solidFill>
          </w14:textFill>
        </w:rPr>
        <w:t>公顷）腾挪至北侧地块，用地规模扩增为1</w:t>
      </w:r>
      <w:r>
        <w:rPr>
          <w:rFonts w:asciiTheme="minorEastAsia" w:hAnsiTheme="minorEastAsia"/>
          <w:color w:val="000000" w:themeColor="text1"/>
          <w:sz w:val="24"/>
          <w:szCs w:val="24"/>
          <w:lang w:eastAsia="zh-CN"/>
          <w14:textFill>
            <w14:solidFill>
              <w14:schemeClr w14:val="tx1"/>
            </w14:solidFill>
          </w14:textFill>
        </w:rPr>
        <w:t>.05公顷</w:t>
      </w:r>
      <w:r>
        <w:rPr>
          <w:rFonts w:hint="eastAsia" w:asciiTheme="minorEastAsia" w:hAnsiTheme="minorEastAsia"/>
          <w:color w:val="000000" w:themeColor="text1"/>
          <w:sz w:val="24"/>
          <w:szCs w:val="24"/>
          <w:lang w:eastAsia="zh-CN"/>
          <w14:textFill>
            <w14:solidFill>
              <w14:schemeClr w14:val="tx1"/>
            </w14:solidFill>
          </w14:textFill>
        </w:rPr>
        <w:t>；在满足设施配套要求的前提下，将贡江新区现行控规G</w:t>
      </w:r>
      <w:r>
        <w:rPr>
          <w:rFonts w:asciiTheme="minorEastAsia" w:hAnsiTheme="minorEastAsia"/>
          <w:color w:val="000000" w:themeColor="text1"/>
          <w:sz w:val="24"/>
          <w:szCs w:val="24"/>
          <w:lang w:eastAsia="zh-CN"/>
          <w14:textFill>
            <w14:solidFill>
              <w14:schemeClr w14:val="tx1"/>
            </w14:solidFill>
          </w14:textFill>
        </w:rPr>
        <w:t>J</w:t>
      </w:r>
      <w:r>
        <w:rPr>
          <w:rFonts w:hint="eastAsia" w:asciiTheme="minorEastAsia" w:hAnsiTheme="minorEastAsia"/>
          <w:color w:val="000000" w:themeColor="text1"/>
          <w:sz w:val="24"/>
          <w:szCs w:val="24"/>
          <w:lang w:eastAsia="zh-CN"/>
          <w14:textFill>
            <w14:solidFill>
              <w14:schemeClr w14:val="tx1"/>
            </w14:solidFill>
          </w14:textFill>
        </w:rPr>
        <w:t>-</w:t>
      </w:r>
      <w:r>
        <w:rPr>
          <w:rFonts w:asciiTheme="minorEastAsia" w:hAnsiTheme="minorEastAsia"/>
          <w:color w:val="000000" w:themeColor="text1"/>
          <w:sz w:val="24"/>
          <w:szCs w:val="24"/>
          <w:lang w:eastAsia="zh-CN"/>
          <w14:textFill>
            <w14:solidFill>
              <w14:schemeClr w14:val="tx1"/>
            </w14:solidFill>
          </w14:textFill>
        </w:rPr>
        <w:t>17</w:t>
      </w:r>
      <w:r>
        <w:rPr>
          <w:rFonts w:hint="eastAsia" w:asciiTheme="minorEastAsia" w:hAnsiTheme="minorEastAsia"/>
          <w:color w:val="000000" w:themeColor="text1"/>
          <w:sz w:val="24"/>
          <w:szCs w:val="24"/>
          <w:lang w:eastAsia="zh-CN"/>
          <w14:textFill>
            <w14:solidFill>
              <w14:schemeClr w14:val="tx1"/>
            </w14:solidFill>
          </w14:textFill>
        </w:rPr>
        <w:t>-</w:t>
      </w:r>
      <w:r>
        <w:rPr>
          <w:rFonts w:asciiTheme="minorEastAsia" w:hAnsiTheme="minorEastAsia"/>
          <w:color w:val="000000" w:themeColor="text1"/>
          <w:sz w:val="24"/>
          <w:szCs w:val="24"/>
          <w:lang w:eastAsia="zh-CN"/>
          <w14:textFill>
            <w14:solidFill>
              <w14:schemeClr w14:val="tx1"/>
            </w14:solidFill>
          </w14:textFill>
        </w:rPr>
        <w:t>09</w:t>
      </w:r>
      <w:r>
        <w:rPr>
          <w:rFonts w:hint="eastAsia" w:asciiTheme="minorEastAsia" w:hAnsiTheme="minorEastAsia"/>
          <w:color w:val="000000" w:themeColor="text1"/>
          <w:sz w:val="24"/>
          <w:szCs w:val="24"/>
          <w:lang w:eastAsia="zh-CN"/>
          <w14:textFill>
            <w14:solidFill>
              <w14:schemeClr w14:val="tx1"/>
            </w14:solidFill>
          </w14:textFill>
        </w:rPr>
        <w:t>地块布局的居民运动场馆由</w:t>
      </w:r>
      <w:r>
        <w:rPr>
          <w:rFonts w:asciiTheme="minorEastAsia" w:hAnsiTheme="minorEastAsia"/>
          <w:color w:val="000000" w:themeColor="text1"/>
          <w:sz w:val="24"/>
          <w:szCs w:val="24"/>
          <w:lang w:eastAsia="zh-CN"/>
          <w14:textFill>
            <w14:solidFill>
              <w14:schemeClr w14:val="tx1"/>
            </w14:solidFill>
          </w14:textFill>
        </w:rPr>
        <w:t>1.47</w:t>
      </w:r>
      <w:r>
        <w:rPr>
          <w:rFonts w:hint="eastAsia" w:asciiTheme="minorEastAsia" w:hAnsiTheme="minorEastAsia"/>
          <w:color w:val="000000" w:themeColor="text1"/>
          <w:sz w:val="24"/>
          <w:szCs w:val="24"/>
          <w:lang w:eastAsia="zh-CN"/>
          <w14:textFill>
            <w14:solidFill>
              <w14:schemeClr w14:val="tx1"/>
            </w14:solidFill>
          </w14:textFill>
        </w:rPr>
        <w:t>公顷缩减至1</w:t>
      </w:r>
      <w:r>
        <w:rPr>
          <w:rFonts w:asciiTheme="minorEastAsia" w:hAnsiTheme="minorEastAsia"/>
          <w:color w:val="000000" w:themeColor="text1"/>
          <w:sz w:val="24"/>
          <w:szCs w:val="24"/>
          <w:lang w:eastAsia="zh-CN"/>
          <w14:textFill>
            <w14:solidFill>
              <w14:schemeClr w14:val="tx1"/>
            </w14:solidFill>
          </w14:textFill>
        </w:rPr>
        <w:t>.32公顷</w:t>
      </w:r>
      <w:r>
        <w:rPr>
          <w:rFonts w:hint="eastAsia" w:asciiTheme="minorEastAsia" w:hAnsiTheme="minorEastAsia"/>
          <w:color w:val="000000" w:themeColor="text1"/>
          <w:sz w:val="24"/>
          <w:szCs w:val="24"/>
          <w:lang w:eastAsia="zh-CN"/>
          <w14:textFill>
            <w14:solidFill>
              <w14:schemeClr w14:val="tx1"/>
            </w14:solidFill>
          </w14:textFill>
        </w:rPr>
        <w:t>，</w:t>
      </w:r>
      <w:r>
        <w:rPr>
          <w:rFonts w:asciiTheme="minorEastAsia" w:hAnsiTheme="minorEastAsia"/>
          <w:color w:val="000000" w:themeColor="text1"/>
          <w:sz w:val="24"/>
          <w:szCs w:val="24"/>
          <w:lang w:eastAsia="zh-CN"/>
          <w14:textFill>
            <w14:solidFill>
              <w14:schemeClr w14:val="tx1"/>
            </w14:solidFill>
          </w14:textFill>
        </w:rPr>
        <w:t>用于该处设施西侧马安路红线拓宽</w:t>
      </w:r>
      <w:r>
        <w:rPr>
          <w:rFonts w:hint="eastAsia" w:asciiTheme="minorEastAsia" w:hAnsiTheme="minorEastAsia"/>
          <w:color w:val="000000" w:themeColor="text1"/>
          <w:sz w:val="24"/>
          <w:szCs w:val="24"/>
          <w:lang w:eastAsia="zh-CN"/>
          <w14:textFill>
            <w14:solidFill>
              <w14:schemeClr w14:val="tx1"/>
            </w14:solidFill>
          </w14:textFill>
        </w:rPr>
        <w:t>。</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w:t>
      </w:r>
      <w:r>
        <w:rPr>
          <w:rFonts w:asciiTheme="minorEastAsia" w:hAnsiTheme="minorEastAsia"/>
          <w:color w:val="000000" w:themeColor="text1"/>
          <w:sz w:val="24"/>
          <w:szCs w:val="24"/>
          <w:lang w:eastAsia="zh-CN"/>
          <w14:textFill>
            <w14:solidFill>
              <w14:schemeClr w14:val="tx1"/>
            </w14:solidFill>
          </w14:textFill>
        </w:rPr>
        <w:t>4</w:t>
      </w:r>
      <w:r>
        <w:rPr>
          <w:rFonts w:hint="eastAsia" w:asciiTheme="minorEastAsia" w:hAnsiTheme="minorEastAsia"/>
          <w:color w:val="000000" w:themeColor="text1"/>
          <w:sz w:val="24"/>
          <w:szCs w:val="24"/>
          <w:lang w:eastAsia="zh-CN"/>
          <w14:textFill>
            <w14:solidFill>
              <w14:schemeClr w14:val="tx1"/>
            </w14:solidFill>
          </w14:textFill>
        </w:rPr>
        <w:t>）医疗卫生设施</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asciiTheme="minorEastAsia" w:hAnsiTheme="minorEastAsia"/>
          <w:color w:val="000000" w:themeColor="text1"/>
          <w:sz w:val="24"/>
          <w:szCs w:val="24"/>
          <w:lang w:eastAsia="zh-CN"/>
          <w14:textFill>
            <w14:solidFill>
              <w14:schemeClr w14:val="tx1"/>
            </w14:solidFill>
          </w14:textFill>
        </w:rPr>
        <w:t>落实</w:t>
      </w:r>
      <w:r>
        <w:rPr>
          <w:rFonts w:hint="eastAsia" w:asciiTheme="minorEastAsia" w:hAnsiTheme="minorEastAsia"/>
          <w:color w:val="000000" w:themeColor="text1"/>
          <w:sz w:val="24"/>
          <w:szCs w:val="24"/>
          <w:lang w:eastAsia="zh-CN"/>
          <w14:textFill>
            <w14:solidFill>
              <w14:schemeClr w14:val="tx1"/>
            </w14:solidFill>
          </w14:textFill>
        </w:rPr>
        <w:t>于都县2020年“六大攻坚战”计划，推进长征国家文化公园、大观园等重点项目建设，新增医疗卫生设施用地</w:t>
      </w:r>
      <w:r>
        <w:rPr>
          <w:rFonts w:asciiTheme="minorEastAsia" w:hAnsiTheme="minorEastAsia"/>
          <w:color w:val="000000" w:themeColor="text1"/>
          <w:sz w:val="24"/>
          <w:szCs w:val="24"/>
          <w:lang w:eastAsia="zh-CN"/>
          <w14:textFill>
            <w14:solidFill>
              <w14:schemeClr w14:val="tx1"/>
            </w14:solidFill>
          </w14:textFill>
        </w:rPr>
        <w:t>3.06</w:t>
      </w:r>
      <w:r>
        <w:rPr>
          <w:rFonts w:hint="eastAsia" w:asciiTheme="minorEastAsia" w:hAnsiTheme="minorEastAsia"/>
          <w:color w:val="000000" w:themeColor="text1"/>
          <w:sz w:val="24"/>
          <w:szCs w:val="24"/>
          <w:lang w:eastAsia="zh-CN"/>
          <w14:textFill>
            <w14:solidFill>
              <w14:schemeClr w14:val="tx1"/>
            </w14:solidFill>
          </w14:textFill>
        </w:rPr>
        <w:t>公顷。</w:t>
      </w:r>
      <w:r>
        <w:rPr>
          <w:rFonts w:asciiTheme="minorEastAsia" w:hAnsiTheme="minorEastAsia"/>
          <w:color w:val="000000" w:themeColor="text1"/>
          <w:sz w:val="24"/>
          <w:szCs w:val="24"/>
          <w:lang w:eastAsia="zh-CN"/>
          <w14:textFill>
            <w14:solidFill>
              <w14:schemeClr w14:val="tx1"/>
            </w14:solidFill>
          </w14:textFill>
        </w:rPr>
        <w:t>具体调整包括</w:t>
      </w:r>
      <w:r>
        <w:rPr>
          <w:rFonts w:hint="eastAsia" w:asciiTheme="minorEastAsia" w:hAnsiTheme="minorEastAsia"/>
          <w:color w:val="000000" w:themeColor="text1"/>
          <w:sz w:val="24"/>
          <w:szCs w:val="24"/>
          <w:lang w:eastAsia="zh-CN"/>
          <w14:textFill>
            <w14:solidFill>
              <w14:schemeClr w14:val="tx1"/>
            </w14:solidFill>
          </w14:textFill>
        </w:rPr>
        <w:t>：将贡江新区罗田岩山门前</w:t>
      </w:r>
      <w:r>
        <w:rPr>
          <w:rFonts w:asciiTheme="minorEastAsia" w:hAnsiTheme="minorEastAsia"/>
          <w:color w:val="000000" w:themeColor="text1"/>
          <w:sz w:val="24"/>
          <w:szCs w:val="24"/>
          <w:lang w:eastAsia="zh-CN"/>
          <w14:textFill>
            <w14:solidFill>
              <w14:schemeClr w14:val="tx1"/>
            </w14:solidFill>
          </w14:textFill>
        </w:rPr>
        <w:t>片区</w:t>
      </w:r>
      <w:r>
        <w:rPr>
          <w:rFonts w:hint="eastAsia" w:asciiTheme="minorEastAsia" w:hAnsiTheme="minorEastAsia"/>
          <w:color w:val="000000" w:themeColor="text1"/>
          <w:sz w:val="24"/>
          <w:szCs w:val="24"/>
          <w:lang w:eastAsia="zh-CN"/>
          <w14:textFill>
            <w14:solidFill>
              <w14:schemeClr w14:val="tx1"/>
            </w14:solidFill>
          </w14:textFill>
        </w:rPr>
        <w:t>规划的精神</w:t>
      </w:r>
      <w:r>
        <w:rPr>
          <w:rFonts w:asciiTheme="minorEastAsia" w:hAnsiTheme="minorEastAsia"/>
          <w:color w:val="000000" w:themeColor="text1"/>
          <w:sz w:val="24"/>
          <w:szCs w:val="24"/>
          <w:lang w:eastAsia="zh-CN"/>
          <w14:textFill>
            <w14:solidFill>
              <w14:schemeClr w14:val="tx1"/>
            </w14:solidFill>
          </w14:textFill>
        </w:rPr>
        <w:t>病专科医院另行选址于</w:t>
      </w:r>
      <w:r>
        <w:rPr>
          <w:rFonts w:hint="eastAsia" w:asciiTheme="minorEastAsia" w:hAnsiTheme="minorEastAsia"/>
          <w:color w:val="000000" w:themeColor="text1"/>
          <w:sz w:val="24"/>
          <w:szCs w:val="24"/>
          <w:lang w:eastAsia="zh-CN"/>
          <w14:textFill>
            <w14:solidFill>
              <w14:schemeClr w14:val="tx1"/>
            </w14:solidFill>
          </w14:textFill>
        </w:rPr>
        <w:t>罗坳跃洲片区，用地面积增加3</w:t>
      </w:r>
      <w:r>
        <w:rPr>
          <w:rFonts w:asciiTheme="minorEastAsia" w:hAnsiTheme="minorEastAsia"/>
          <w:color w:val="000000" w:themeColor="text1"/>
          <w:sz w:val="24"/>
          <w:szCs w:val="24"/>
          <w:lang w:eastAsia="zh-CN"/>
          <w14:textFill>
            <w14:solidFill>
              <w14:schemeClr w14:val="tx1"/>
            </w14:solidFill>
          </w14:textFill>
        </w:rPr>
        <w:t>.18</w:t>
      </w:r>
      <w:r>
        <w:rPr>
          <w:rFonts w:hint="eastAsia" w:asciiTheme="minorEastAsia" w:hAnsiTheme="minorEastAsia"/>
          <w:color w:val="000000" w:themeColor="text1"/>
          <w:sz w:val="24"/>
          <w:szCs w:val="24"/>
          <w:lang w:eastAsia="zh-CN"/>
          <w14:textFill>
            <w14:solidFill>
              <w14:schemeClr w14:val="tx1"/>
            </w14:solidFill>
          </w14:textFill>
        </w:rPr>
        <w:t>公顷；将贡江新区</w:t>
      </w:r>
      <w:r>
        <w:rPr>
          <w:rFonts w:asciiTheme="minorEastAsia" w:hAnsiTheme="minorEastAsia"/>
          <w:color w:val="000000" w:themeColor="text1"/>
          <w:sz w:val="24"/>
          <w:szCs w:val="24"/>
          <w:lang w:eastAsia="zh-CN"/>
          <w14:textFill>
            <w14:solidFill>
              <w14:schemeClr w14:val="tx1"/>
            </w14:solidFill>
          </w14:textFill>
        </w:rPr>
        <w:t>GJ-19-15地块规划的</w:t>
      </w:r>
      <w:r>
        <w:rPr>
          <w:rFonts w:hint="eastAsia" w:asciiTheme="minorEastAsia" w:hAnsiTheme="minorEastAsia"/>
          <w:color w:val="000000" w:themeColor="text1"/>
          <w:sz w:val="24"/>
          <w:szCs w:val="24"/>
          <w:lang w:eastAsia="zh-CN"/>
          <w14:textFill>
            <w14:solidFill>
              <w14:schemeClr w14:val="tx1"/>
            </w14:solidFill>
          </w14:textFill>
        </w:rPr>
        <w:t>综合医院调整置换至北侧地块，</w:t>
      </w:r>
      <w:r>
        <w:rPr>
          <w:rFonts w:asciiTheme="minorEastAsia" w:hAnsiTheme="minorEastAsia"/>
          <w:color w:val="000000" w:themeColor="text1"/>
          <w:sz w:val="24"/>
          <w:szCs w:val="24"/>
          <w:lang w:eastAsia="zh-CN"/>
          <w14:textFill>
            <w14:solidFill>
              <w14:schemeClr w14:val="tx1"/>
            </w14:solidFill>
          </w14:textFill>
        </w:rPr>
        <w:t>并进行适当规模扩增</w:t>
      </w:r>
      <w:r>
        <w:rPr>
          <w:rFonts w:hint="eastAsia" w:asciiTheme="minorEastAsia" w:hAnsiTheme="minorEastAsia"/>
          <w:color w:val="000000" w:themeColor="text1"/>
          <w:sz w:val="24"/>
          <w:szCs w:val="24"/>
          <w:lang w:eastAsia="zh-CN"/>
          <w14:textFill>
            <w14:solidFill>
              <w14:schemeClr w14:val="tx1"/>
            </w14:solidFill>
          </w14:textFill>
        </w:rPr>
        <w:t>，由原规划的1</w:t>
      </w:r>
      <w:r>
        <w:rPr>
          <w:rFonts w:asciiTheme="minorEastAsia" w:hAnsiTheme="minorEastAsia"/>
          <w:color w:val="000000" w:themeColor="text1"/>
          <w:sz w:val="24"/>
          <w:szCs w:val="24"/>
          <w:lang w:eastAsia="zh-CN"/>
          <w14:textFill>
            <w14:solidFill>
              <w14:schemeClr w14:val="tx1"/>
            </w14:solidFill>
          </w14:textFill>
        </w:rPr>
        <w:t>.42公顷</w:t>
      </w:r>
      <w:r>
        <w:rPr>
          <w:rFonts w:hint="eastAsia" w:asciiTheme="minorEastAsia" w:hAnsiTheme="minorEastAsia"/>
          <w:color w:val="000000" w:themeColor="text1"/>
          <w:sz w:val="24"/>
          <w:szCs w:val="24"/>
          <w:lang w:eastAsia="zh-CN"/>
          <w14:textFill>
            <w14:solidFill>
              <w14:schemeClr w14:val="tx1"/>
            </w14:solidFill>
          </w14:textFill>
        </w:rPr>
        <w:t>调整为1</w:t>
      </w:r>
      <w:r>
        <w:rPr>
          <w:rFonts w:asciiTheme="minorEastAsia" w:hAnsiTheme="minorEastAsia"/>
          <w:color w:val="000000" w:themeColor="text1"/>
          <w:sz w:val="24"/>
          <w:szCs w:val="24"/>
          <w:lang w:eastAsia="zh-CN"/>
          <w14:textFill>
            <w14:solidFill>
              <w14:schemeClr w14:val="tx1"/>
            </w14:solidFill>
          </w14:textFill>
        </w:rPr>
        <w:t>.68</w:t>
      </w:r>
      <w:r>
        <w:rPr>
          <w:rFonts w:hint="eastAsia" w:asciiTheme="minorEastAsia" w:hAnsiTheme="minorEastAsia"/>
          <w:color w:val="000000" w:themeColor="text1"/>
          <w:sz w:val="24"/>
          <w:szCs w:val="24"/>
          <w:lang w:eastAsia="zh-CN"/>
          <w14:textFill>
            <w14:solidFill>
              <w14:schemeClr w14:val="tx1"/>
            </w14:solidFill>
          </w14:textFill>
        </w:rPr>
        <w:t>公顷；对</w:t>
      </w:r>
      <w:r>
        <w:rPr>
          <w:rFonts w:asciiTheme="minorEastAsia" w:hAnsiTheme="minorEastAsia"/>
          <w:color w:val="000000" w:themeColor="text1"/>
          <w:sz w:val="24"/>
          <w:szCs w:val="24"/>
          <w:lang w:eastAsia="zh-CN"/>
          <w14:textFill>
            <w14:solidFill>
              <w14:schemeClr w14:val="tx1"/>
            </w14:solidFill>
          </w14:textFill>
        </w:rPr>
        <w:t>贡江北区长征国家文化公园片区GB-37-09地块规划的</w:t>
      </w:r>
      <w:r>
        <w:rPr>
          <w:rFonts w:hint="eastAsia" w:asciiTheme="minorEastAsia" w:hAnsiTheme="minorEastAsia"/>
          <w:color w:val="000000" w:themeColor="text1"/>
          <w:sz w:val="24"/>
          <w:szCs w:val="24"/>
          <w:lang w:eastAsia="zh-CN"/>
          <w14:textFill>
            <w14:solidFill>
              <w14:schemeClr w14:val="tx1"/>
            </w14:solidFill>
          </w14:textFill>
        </w:rPr>
        <w:t>医疗卫生用地作局部位置微调，并缩减部分用地规模，由原规划的</w:t>
      </w:r>
      <w:r>
        <w:rPr>
          <w:rFonts w:asciiTheme="minorEastAsia" w:hAnsiTheme="minorEastAsia"/>
          <w:color w:val="000000" w:themeColor="text1"/>
          <w:sz w:val="24"/>
          <w:szCs w:val="24"/>
          <w:lang w:eastAsia="zh-CN"/>
          <w14:textFill>
            <w14:solidFill>
              <w14:schemeClr w14:val="tx1"/>
            </w14:solidFill>
          </w14:textFill>
        </w:rPr>
        <w:t>4.31公顷</w:t>
      </w:r>
      <w:r>
        <w:rPr>
          <w:rFonts w:hint="eastAsia" w:asciiTheme="minorEastAsia" w:hAnsiTheme="minorEastAsia"/>
          <w:color w:val="000000" w:themeColor="text1"/>
          <w:sz w:val="24"/>
          <w:szCs w:val="24"/>
          <w:lang w:eastAsia="zh-CN"/>
          <w14:textFill>
            <w14:solidFill>
              <w14:schemeClr w14:val="tx1"/>
            </w14:solidFill>
          </w14:textFill>
        </w:rPr>
        <w:t>调整为</w:t>
      </w:r>
      <w:r>
        <w:rPr>
          <w:rFonts w:asciiTheme="minorEastAsia" w:hAnsiTheme="minorEastAsia"/>
          <w:color w:val="000000" w:themeColor="text1"/>
          <w:sz w:val="24"/>
          <w:szCs w:val="24"/>
          <w:lang w:eastAsia="zh-CN"/>
          <w14:textFill>
            <w14:solidFill>
              <w14:schemeClr w14:val="tx1"/>
            </w14:solidFill>
          </w14:textFill>
        </w:rPr>
        <w:t>3.47</w:t>
      </w:r>
      <w:r>
        <w:rPr>
          <w:rFonts w:hint="eastAsia" w:asciiTheme="minorEastAsia" w:hAnsiTheme="minorEastAsia"/>
          <w:color w:val="000000" w:themeColor="text1"/>
          <w:sz w:val="24"/>
          <w:szCs w:val="24"/>
          <w:lang w:eastAsia="zh-CN"/>
          <w14:textFill>
            <w14:solidFill>
              <w14:schemeClr w14:val="tx1"/>
            </w14:solidFill>
          </w14:textFill>
        </w:rPr>
        <w:t>公顷；对上欧社区卫生服务中心作局部位置微调，用地规模基本不变；同时，在于都古城片区新增社区卫生服务中心1处，用地规模0</w:t>
      </w:r>
      <w:r>
        <w:rPr>
          <w:rFonts w:asciiTheme="minorEastAsia" w:hAnsiTheme="minorEastAsia"/>
          <w:color w:val="000000" w:themeColor="text1"/>
          <w:sz w:val="24"/>
          <w:szCs w:val="24"/>
          <w:lang w:eastAsia="zh-CN"/>
          <w14:textFill>
            <w14:solidFill>
              <w14:schemeClr w14:val="tx1"/>
            </w14:solidFill>
          </w14:textFill>
        </w:rPr>
        <w:t>.45</w:t>
      </w:r>
      <w:r>
        <w:rPr>
          <w:rFonts w:hint="eastAsia" w:asciiTheme="minorEastAsia" w:hAnsiTheme="minorEastAsia"/>
          <w:color w:val="000000" w:themeColor="text1"/>
          <w:sz w:val="24"/>
          <w:szCs w:val="24"/>
          <w:lang w:eastAsia="zh-CN"/>
          <w14:textFill>
            <w14:solidFill>
              <w14:schemeClr w14:val="tx1"/>
            </w14:solidFill>
          </w14:textFill>
        </w:rPr>
        <w:t>公顷。</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w:t>
      </w:r>
      <w:r>
        <w:rPr>
          <w:rFonts w:asciiTheme="minorEastAsia" w:hAnsiTheme="minorEastAsia"/>
          <w:color w:val="000000" w:themeColor="text1"/>
          <w:sz w:val="24"/>
          <w:szCs w:val="24"/>
          <w:lang w:eastAsia="zh-CN"/>
          <w14:textFill>
            <w14:solidFill>
              <w14:schemeClr w14:val="tx1"/>
            </w14:solidFill>
          </w14:textFill>
        </w:rPr>
        <w:t>5</w:t>
      </w:r>
      <w:r>
        <w:rPr>
          <w:rFonts w:hint="eastAsia" w:asciiTheme="minorEastAsia" w:hAnsiTheme="minorEastAsia"/>
          <w:color w:val="000000" w:themeColor="text1"/>
          <w:sz w:val="24"/>
          <w:szCs w:val="24"/>
          <w:lang w:eastAsia="zh-CN"/>
          <w14:textFill>
            <w14:solidFill>
              <w14:schemeClr w14:val="tx1"/>
            </w14:solidFill>
          </w14:textFill>
        </w:rPr>
        <w:t>）社会福利设施</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asciiTheme="minorEastAsia" w:hAnsiTheme="minorEastAsia"/>
          <w:color w:val="000000" w:themeColor="text1"/>
          <w:sz w:val="24"/>
          <w:szCs w:val="24"/>
          <w:lang w:eastAsia="zh-CN"/>
          <w14:textFill>
            <w14:solidFill>
              <w14:schemeClr w14:val="tx1"/>
            </w14:solidFill>
          </w14:textFill>
        </w:rPr>
        <w:t>落实</w:t>
      </w:r>
      <w:r>
        <w:rPr>
          <w:rFonts w:hint="eastAsia" w:asciiTheme="minorEastAsia" w:hAnsiTheme="minorEastAsia"/>
          <w:color w:val="000000" w:themeColor="text1"/>
          <w:sz w:val="24"/>
          <w:szCs w:val="24"/>
          <w:lang w:eastAsia="zh-CN"/>
          <w14:textFill>
            <w14:solidFill>
              <w14:schemeClr w14:val="tx1"/>
            </w14:solidFill>
          </w14:textFill>
        </w:rPr>
        <w:t>于都县2020年“六大攻坚战”计划，推进大观园重点项目建设，</w:t>
      </w:r>
      <w:r>
        <w:rPr>
          <w:rFonts w:asciiTheme="minorEastAsia" w:hAnsiTheme="minorEastAsia"/>
          <w:color w:val="000000" w:themeColor="text1"/>
          <w:sz w:val="24"/>
          <w:szCs w:val="24"/>
          <w:lang w:eastAsia="zh-CN"/>
          <w14:textFill>
            <w14:solidFill>
              <w14:schemeClr w14:val="tx1"/>
            </w14:solidFill>
          </w14:textFill>
        </w:rPr>
        <w:t>取消了贡江新区</w:t>
      </w:r>
      <w:r>
        <w:rPr>
          <w:rFonts w:hint="eastAsia" w:asciiTheme="minorEastAsia" w:hAnsiTheme="minorEastAsia"/>
          <w:color w:val="000000" w:themeColor="text1"/>
          <w:sz w:val="24"/>
          <w:szCs w:val="24"/>
          <w:lang w:eastAsia="zh-CN"/>
          <w14:textFill>
            <w14:solidFill>
              <w14:schemeClr w14:val="tx1"/>
            </w14:solidFill>
          </w14:textFill>
        </w:rPr>
        <w:t>罗田岩山门前</w:t>
      </w:r>
      <w:r>
        <w:rPr>
          <w:rFonts w:asciiTheme="minorEastAsia" w:hAnsiTheme="minorEastAsia"/>
          <w:color w:val="000000" w:themeColor="text1"/>
          <w:sz w:val="24"/>
          <w:szCs w:val="24"/>
          <w:lang w:eastAsia="zh-CN"/>
          <w14:textFill>
            <w14:solidFill>
              <w14:schemeClr w14:val="tx1"/>
            </w14:solidFill>
          </w14:textFill>
        </w:rPr>
        <w:t>片区</w:t>
      </w:r>
      <w:r>
        <w:rPr>
          <w:rFonts w:hint="eastAsia" w:asciiTheme="minorEastAsia" w:hAnsiTheme="minorEastAsia"/>
          <w:color w:val="000000" w:themeColor="text1"/>
          <w:sz w:val="24"/>
          <w:szCs w:val="24"/>
          <w:lang w:eastAsia="zh-CN"/>
          <w14:textFill>
            <w14:solidFill>
              <w14:schemeClr w14:val="tx1"/>
            </w14:solidFill>
          </w14:textFill>
        </w:rPr>
        <w:t>敬老院（用地规模2</w:t>
      </w:r>
      <w:r>
        <w:rPr>
          <w:rFonts w:asciiTheme="minorEastAsia" w:hAnsiTheme="minorEastAsia"/>
          <w:color w:val="000000" w:themeColor="text1"/>
          <w:sz w:val="24"/>
          <w:szCs w:val="24"/>
          <w:lang w:eastAsia="zh-CN"/>
          <w14:textFill>
            <w14:solidFill>
              <w14:schemeClr w14:val="tx1"/>
            </w14:solidFill>
          </w14:textFill>
        </w:rPr>
        <w:t>.50公顷</w:t>
      </w:r>
      <w:r>
        <w:rPr>
          <w:rFonts w:hint="eastAsia" w:asciiTheme="minorEastAsia" w:hAnsiTheme="minorEastAsia"/>
          <w:color w:val="000000" w:themeColor="text1"/>
          <w:sz w:val="24"/>
          <w:szCs w:val="24"/>
          <w:lang w:eastAsia="zh-CN"/>
          <w14:textFill>
            <w14:solidFill>
              <w14:schemeClr w14:val="tx1"/>
            </w14:solidFill>
          </w14:textFill>
        </w:rPr>
        <w:t>），从区域功能统筹的角度在贡江北区新增至善养老健康服务中心（用地规模</w:t>
      </w:r>
      <w:r>
        <w:rPr>
          <w:rFonts w:asciiTheme="minorEastAsia" w:hAnsiTheme="minorEastAsia"/>
          <w:color w:val="000000" w:themeColor="text1"/>
          <w:sz w:val="24"/>
          <w:szCs w:val="24"/>
          <w:lang w:eastAsia="zh-CN"/>
          <w14:textFill>
            <w14:solidFill>
              <w14:schemeClr w14:val="tx1"/>
            </w14:solidFill>
          </w14:textFill>
        </w:rPr>
        <w:t>4.75公顷</w:t>
      </w:r>
      <w:r>
        <w:rPr>
          <w:rFonts w:hint="eastAsia" w:asciiTheme="minorEastAsia" w:hAnsiTheme="minorEastAsia"/>
          <w:color w:val="000000" w:themeColor="text1"/>
          <w:sz w:val="24"/>
          <w:szCs w:val="24"/>
          <w:lang w:eastAsia="zh-CN"/>
          <w14:textFill>
            <w14:solidFill>
              <w14:schemeClr w14:val="tx1"/>
            </w14:solidFill>
          </w14:textFill>
        </w:rPr>
        <w:t>），即新增社会福利设施用地</w:t>
      </w:r>
      <w:r>
        <w:rPr>
          <w:rFonts w:asciiTheme="minorEastAsia" w:hAnsiTheme="minorEastAsia"/>
          <w:color w:val="000000" w:themeColor="text1"/>
          <w:sz w:val="24"/>
          <w:szCs w:val="24"/>
          <w:lang w:eastAsia="zh-CN"/>
          <w14:textFill>
            <w14:solidFill>
              <w14:schemeClr w14:val="tx1"/>
            </w14:solidFill>
          </w14:textFill>
        </w:rPr>
        <w:t>2.25</w:t>
      </w:r>
      <w:r>
        <w:rPr>
          <w:rFonts w:hint="eastAsia" w:asciiTheme="minorEastAsia" w:hAnsiTheme="minorEastAsia"/>
          <w:color w:val="000000" w:themeColor="text1"/>
          <w:sz w:val="24"/>
          <w:szCs w:val="24"/>
          <w:lang w:eastAsia="zh-CN"/>
          <w14:textFill>
            <w14:solidFill>
              <w14:schemeClr w14:val="tx1"/>
            </w14:solidFill>
          </w14:textFill>
        </w:rPr>
        <w:t>公顷。</w:t>
      </w:r>
    </w:p>
    <w:p>
      <w:pPr>
        <w:spacing w:before="0" w:after="0" w:line="360" w:lineRule="auto"/>
        <w:ind w:firstLine="566" w:firstLineChars="236"/>
        <w:jc w:val="center"/>
        <w:rPr>
          <w:rFonts w:asciiTheme="minorEastAsia" w:hAnsiTheme="minorEastAsia"/>
          <w:color w:val="000000" w:themeColor="text1"/>
          <w:sz w:val="24"/>
          <w:szCs w:val="24"/>
          <w:lang w:eastAsia="zh-CN"/>
          <w14:textFill>
            <w14:solidFill>
              <w14:schemeClr w14:val="tx1"/>
            </w14:solidFill>
          </w14:textFill>
        </w:rPr>
      </w:pPr>
    </w:p>
    <w:p>
      <w:pPr>
        <w:spacing w:before="0" w:after="0" w:line="360" w:lineRule="auto"/>
        <w:ind w:firstLine="566" w:firstLineChars="236"/>
        <w:jc w:val="center"/>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规划</w:t>
      </w:r>
      <w:r>
        <w:rPr>
          <w:rFonts w:asciiTheme="minorEastAsia" w:hAnsiTheme="minorEastAsia"/>
          <w:color w:val="000000" w:themeColor="text1"/>
          <w:sz w:val="24"/>
          <w:szCs w:val="24"/>
          <w:lang w:eastAsia="zh-CN"/>
          <w14:textFill>
            <w14:solidFill>
              <w14:schemeClr w14:val="tx1"/>
            </w14:solidFill>
          </w14:textFill>
        </w:rPr>
        <w:t>调整</w:t>
      </w:r>
      <w:r>
        <w:rPr>
          <w:rFonts w:hint="eastAsia" w:asciiTheme="minorEastAsia" w:hAnsiTheme="minorEastAsia"/>
          <w:color w:val="000000" w:themeColor="text1"/>
          <w:sz w:val="24"/>
          <w:szCs w:val="24"/>
          <w:lang w:eastAsia="zh-CN"/>
          <w14:textFill>
            <w14:solidFill>
              <w14:schemeClr w14:val="tx1"/>
            </w14:solidFill>
          </w14:textFill>
        </w:rPr>
        <w:t>公服</w:t>
      </w:r>
      <w:r>
        <w:rPr>
          <w:rFonts w:asciiTheme="minorEastAsia" w:hAnsiTheme="minorEastAsia"/>
          <w:color w:val="000000" w:themeColor="text1"/>
          <w:sz w:val="24"/>
          <w:szCs w:val="24"/>
          <w:lang w:eastAsia="zh-CN"/>
          <w14:textFill>
            <w14:solidFill>
              <w14:schemeClr w14:val="tx1"/>
            </w14:solidFill>
          </w14:textFill>
        </w:rPr>
        <w:t>设施情况</w:t>
      </w:r>
      <w:r>
        <w:rPr>
          <w:rFonts w:hint="eastAsia" w:asciiTheme="minorEastAsia" w:hAnsiTheme="minorEastAsia"/>
          <w:color w:val="000000" w:themeColor="text1"/>
          <w:sz w:val="24"/>
          <w:szCs w:val="24"/>
          <w:lang w:eastAsia="zh-CN"/>
          <w14:textFill>
            <w14:solidFill>
              <w14:schemeClr w14:val="tx1"/>
            </w14:solidFill>
          </w14:textFill>
        </w:rPr>
        <w:t>一览</w:t>
      </w:r>
      <w:r>
        <w:rPr>
          <w:rFonts w:asciiTheme="minorEastAsia" w:hAnsiTheme="minorEastAsia"/>
          <w:color w:val="000000" w:themeColor="text1"/>
          <w:sz w:val="24"/>
          <w:szCs w:val="24"/>
          <w:lang w:eastAsia="zh-CN"/>
          <w14:textFill>
            <w14:solidFill>
              <w14:schemeClr w14:val="tx1"/>
            </w14:solidFill>
          </w14:textFill>
        </w:rPr>
        <w:t>表</w:t>
      </w:r>
    </w:p>
    <w:tbl>
      <w:tblPr>
        <w:tblStyle w:val="7"/>
        <w:tblW w:w="50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85" w:type="dxa"/>
          <w:bottom w:w="0" w:type="dxa"/>
          <w:right w:w="85" w:type="dxa"/>
        </w:tblCellMar>
      </w:tblPr>
      <w:tblGrid>
        <w:gridCol w:w="565"/>
        <w:gridCol w:w="711"/>
        <w:gridCol w:w="1998"/>
        <w:gridCol w:w="996"/>
        <w:gridCol w:w="854"/>
        <w:gridCol w:w="1000"/>
        <w:gridCol w:w="996"/>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blHeader/>
          <w:jc w:val="center"/>
        </w:trPr>
        <w:tc>
          <w:tcPr>
            <w:tcW w:w="333" w:type="pct"/>
            <w:vMerge w:val="restart"/>
            <w:shd w:val="clear" w:color="auto" w:fill="FFFFFF" w:themeFill="background1"/>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s="宋体"/>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设施类别</w:t>
            </w:r>
          </w:p>
        </w:tc>
        <w:tc>
          <w:tcPr>
            <w:tcW w:w="419" w:type="pct"/>
            <w:vMerge w:val="restart"/>
            <w:shd w:val="clear" w:color="auto" w:fill="FFFFFF" w:themeFill="background1"/>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s="宋体"/>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级别</w:t>
            </w:r>
          </w:p>
        </w:tc>
        <w:tc>
          <w:tcPr>
            <w:tcW w:w="1177" w:type="pct"/>
            <w:vMerge w:val="restart"/>
            <w:shd w:val="clear" w:color="auto" w:fill="FFFFFF" w:themeFill="background1"/>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s="宋体"/>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项目名称</w:t>
            </w:r>
          </w:p>
        </w:tc>
        <w:tc>
          <w:tcPr>
            <w:tcW w:w="1090" w:type="pct"/>
            <w:gridSpan w:val="2"/>
            <w:shd w:val="clear" w:color="auto" w:fill="FFFFFF" w:themeFill="background1"/>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s="宋体"/>
                <w:b/>
                <w:bCs/>
                <w:color w:val="000000" w:themeColor="text1"/>
                <w:sz w:val="18"/>
                <w:szCs w:val="18"/>
                <w:lang w:eastAsia="zh-CN"/>
                <w14:textFill>
                  <w14:solidFill>
                    <w14:schemeClr w14:val="tx1"/>
                  </w14:solidFill>
                </w14:textFill>
              </w:rPr>
            </w:pPr>
            <w:r>
              <w:rPr>
                <w:rFonts w:hint="eastAsia" w:ascii="Times New Roman" w:hAnsi="Times New Roman"/>
                <w:b/>
                <w:bCs/>
                <w:color w:val="000000" w:themeColor="text1"/>
                <w:sz w:val="18"/>
                <w:szCs w:val="18"/>
                <w:lang w:eastAsia="zh-CN"/>
                <w14:textFill>
                  <w14:solidFill>
                    <w14:schemeClr w14:val="tx1"/>
                  </w14:solidFill>
                </w14:textFill>
              </w:rPr>
              <w:t>规划调整前规模（㎡）</w:t>
            </w:r>
          </w:p>
        </w:tc>
        <w:tc>
          <w:tcPr>
            <w:tcW w:w="1176" w:type="pct"/>
            <w:gridSpan w:val="2"/>
            <w:shd w:val="clear" w:color="auto" w:fill="FFFFFF" w:themeFill="background1"/>
            <w:vAlign w:val="center"/>
          </w:tcPr>
          <w:p>
            <w:pPr>
              <w:adjustRightInd w:val="0"/>
              <w:snapToGrid w:val="0"/>
              <w:spacing w:before="0" w:after="0" w:line="288" w:lineRule="auto"/>
              <w:jc w:val="center"/>
              <w:rPr>
                <w:rFonts w:ascii="Times New Roman" w:hAnsi="Times New Roman"/>
                <w:b/>
                <w:bCs/>
                <w:color w:val="000000" w:themeColor="text1"/>
                <w:sz w:val="18"/>
                <w:szCs w:val="18"/>
                <w:lang w:eastAsia="zh-CN"/>
                <w14:textFill>
                  <w14:solidFill>
                    <w14:schemeClr w14:val="tx1"/>
                  </w14:solidFill>
                </w14:textFill>
              </w:rPr>
            </w:pPr>
            <w:r>
              <w:rPr>
                <w:rFonts w:hint="eastAsia" w:ascii="Times New Roman" w:hAnsi="Times New Roman"/>
                <w:b/>
                <w:bCs/>
                <w:color w:val="000000" w:themeColor="text1"/>
                <w:sz w:val="18"/>
                <w:szCs w:val="18"/>
                <w:lang w:eastAsia="zh-CN"/>
                <w14:textFill>
                  <w14:solidFill>
                    <w14:schemeClr w14:val="tx1"/>
                  </w14:solidFill>
                </w14:textFill>
              </w:rPr>
              <w:t>规划调整后规模（㎡）</w:t>
            </w:r>
          </w:p>
        </w:tc>
        <w:tc>
          <w:tcPr>
            <w:tcW w:w="805" w:type="pct"/>
            <w:vMerge w:val="restart"/>
            <w:shd w:val="clear" w:color="auto" w:fill="FFFFFF" w:themeFill="background1"/>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s="宋体"/>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center"/>
        </w:trPr>
        <w:tc>
          <w:tcPr>
            <w:tcW w:w="333" w:type="pct"/>
            <w:vMerge w:val="continue"/>
            <w:vAlign w:val="center"/>
          </w:tcPr>
          <w:p>
            <w:pPr>
              <w:adjustRightInd w:val="0"/>
              <w:snapToGrid w:val="0"/>
              <w:spacing w:before="0" w:after="0" w:line="288" w:lineRule="auto"/>
              <w:rPr>
                <w:rFonts w:ascii="Times New Roman" w:hAnsi="Times New Roman" w:cs="宋体"/>
                <w:b/>
                <w:bCs/>
                <w:color w:val="000000" w:themeColor="text1"/>
                <w:sz w:val="18"/>
                <w:szCs w:val="18"/>
                <w14:textFill>
                  <w14:solidFill>
                    <w14:schemeClr w14:val="tx1"/>
                  </w14:solidFill>
                </w14:textFill>
              </w:rPr>
            </w:pPr>
          </w:p>
        </w:tc>
        <w:tc>
          <w:tcPr>
            <w:tcW w:w="419" w:type="pct"/>
            <w:vMerge w:val="continue"/>
            <w:vAlign w:val="center"/>
          </w:tcPr>
          <w:p>
            <w:pPr>
              <w:adjustRightInd w:val="0"/>
              <w:snapToGrid w:val="0"/>
              <w:spacing w:before="0" w:after="0" w:line="288" w:lineRule="auto"/>
              <w:rPr>
                <w:rFonts w:ascii="Times New Roman" w:hAnsi="Times New Roman" w:cs="宋体"/>
                <w:b/>
                <w:bCs/>
                <w:color w:val="000000" w:themeColor="text1"/>
                <w:sz w:val="18"/>
                <w:szCs w:val="18"/>
                <w14:textFill>
                  <w14:solidFill>
                    <w14:schemeClr w14:val="tx1"/>
                  </w14:solidFill>
                </w14:textFill>
              </w:rPr>
            </w:pPr>
          </w:p>
        </w:tc>
        <w:tc>
          <w:tcPr>
            <w:tcW w:w="1177" w:type="pct"/>
            <w:vMerge w:val="continue"/>
            <w:vAlign w:val="center"/>
          </w:tcPr>
          <w:p>
            <w:pPr>
              <w:adjustRightInd w:val="0"/>
              <w:snapToGrid w:val="0"/>
              <w:spacing w:before="0" w:after="0" w:line="288" w:lineRule="auto"/>
              <w:rPr>
                <w:rFonts w:ascii="Times New Roman" w:hAnsi="Times New Roman" w:cs="宋体"/>
                <w:b/>
                <w:bCs/>
                <w:color w:val="000000" w:themeColor="text1"/>
                <w:sz w:val="18"/>
                <w:szCs w:val="18"/>
                <w14:textFill>
                  <w14:solidFill>
                    <w14:schemeClr w14:val="tx1"/>
                  </w14:solidFill>
                </w14:textFill>
              </w:rPr>
            </w:pPr>
          </w:p>
        </w:tc>
        <w:tc>
          <w:tcPr>
            <w:tcW w:w="587" w:type="pct"/>
            <w:shd w:val="clear" w:color="auto" w:fill="FFFFFF" w:themeFill="background1"/>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s="宋体"/>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用地面积</w:t>
            </w:r>
          </w:p>
        </w:tc>
        <w:tc>
          <w:tcPr>
            <w:tcW w:w="503" w:type="pct"/>
            <w:shd w:val="clear" w:color="auto" w:fill="FFFFFF" w:themeFill="background1"/>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s="宋体"/>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建筑面积</w:t>
            </w:r>
          </w:p>
        </w:tc>
        <w:tc>
          <w:tcPr>
            <w:tcW w:w="589" w:type="pct"/>
            <w:vAlign w:val="center"/>
          </w:tcPr>
          <w:p>
            <w:pPr>
              <w:adjustRightInd w:val="0"/>
              <w:snapToGrid w:val="0"/>
              <w:spacing w:before="0" w:after="0" w:line="288" w:lineRule="auto"/>
              <w:jc w:val="center"/>
              <w:rPr>
                <w:rFonts w:ascii="Times New Roman" w:hAnsi="Times New Roman" w:cs="宋体"/>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用地面积</w:t>
            </w:r>
          </w:p>
        </w:tc>
        <w:tc>
          <w:tcPr>
            <w:tcW w:w="587" w:type="pct"/>
            <w:vAlign w:val="center"/>
          </w:tcPr>
          <w:p>
            <w:pPr>
              <w:adjustRightInd w:val="0"/>
              <w:snapToGrid w:val="0"/>
              <w:spacing w:before="0" w:after="0" w:line="288" w:lineRule="auto"/>
              <w:jc w:val="center"/>
              <w:rPr>
                <w:rFonts w:ascii="Times New Roman" w:hAnsi="Times New Roman" w:cs="宋体"/>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建筑面积</w:t>
            </w:r>
          </w:p>
        </w:tc>
        <w:tc>
          <w:tcPr>
            <w:tcW w:w="805" w:type="pct"/>
            <w:vMerge w:val="continue"/>
            <w:vAlign w:val="center"/>
          </w:tcPr>
          <w:p>
            <w:pPr>
              <w:adjustRightInd w:val="0"/>
              <w:snapToGrid w:val="0"/>
              <w:spacing w:before="0" w:after="0" w:line="288" w:lineRule="auto"/>
              <w:rPr>
                <w:rFonts w:ascii="Times New Roman" w:hAnsi="Times New Roman" w:cs="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029" w:hRule="atLeast"/>
          <w:jc w:val="center"/>
        </w:trPr>
        <w:tc>
          <w:tcPr>
            <w:tcW w:w="333" w:type="pct"/>
            <w:vMerge w:val="restar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文化</w:t>
            </w:r>
            <w:r>
              <w:rPr>
                <w:rFonts w:hint="eastAsia" w:ascii="Times New Roman" w:hAnsi="Times New Roman"/>
                <w:color w:val="000000" w:themeColor="text1"/>
                <w:sz w:val="18"/>
                <w:szCs w:val="18"/>
                <w14:textFill>
                  <w14:solidFill>
                    <w14:schemeClr w14:val="tx1"/>
                  </w14:solidFill>
                </w14:textFill>
              </w:rPr>
              <w:t>设施</w:t>
            </w:r>
          </w:p>
        </w:tc>
        <w:tc>
          <w:tcPr>
            <w:tcW w:w="419" w:type="pct"/>
            <w:vMerge w:val="restar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s="宋体"/>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县级</w:t>
            </w:r>
          </w:p>
        </w:tc>
        <w:tc>
          <w:tcPr>
            <w:tcW w:w="117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s="宋体"/>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长征文化于都剧场</w:t>
            </w:r>
          </w:p>
        </w:tc>
        <w:tc>
          <w:tcPr>
            <w:tcW w:w="58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s="宋体"/>
                <w:color w:val="000000" w:themeColor="text1"/>
                <w:sz w:val="18"/>
                <w:szCs w:val="18"/>
                <w:lang w:eastAsia="zh-CN"/>
                <w14:textFill>
                  <w14:solidFill>
                    <w14:schemeClr w14:val="tx1"/>
                  </w14:solidFill>
                </w14:textFill>
              </w:rPr>
            </w:pPr>
            <w:r>
              <w:rPr>
                <w:rFonts w:ascii="Times New Roman" w:hAnsi="Times New Roman" w:cs="宋体"/>
                <w:color w:val="000000" w:themeColor="text1"/>
                <w:sz w:val="18"/>
                <w:szCs w:val="18"/>
                <w:lang w:eastAsia="zh-CN"/>
                <w14:textFill>
                  <w14:solidFill>
                    <w14:schemeClr w14:val="tx1"/>
                  </w14:solidFill>
                </w14:textFill>
              </w:rPr>
              <w:t>39365</w:t>
            </w:r>
          </w:p>
        </w:tc>
        <w:tc>
          <w:tcPr>
            <w:tcW w:w="503"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s="宋体"/>
                <w:color w:val="000000" w:themeColor="text1"/>
                <w:sz w:val="18"/>
                <w:szCs w:val="18"/>
                <w:lang w:eastAsia="zh-CN"/>
                <w14:textFill>
                  <w14:solidFill>
                    <w14:schemeClr w14:val="tx1"/>
                  </w14:solidFill>
                </w14:textFill>
              </w:rPr>
            </w:pPr>
            <w:r>
              <w:rPr>
                <w:rFonts w:hint="eastAsia" w:ascii="Times New Roman" w:hAnsi="Times New Roman" w:cs="宋体"/>
                <w:color w:val="000000" w:themeColor="text1"/>
                <w:sz w:val="18"/>
                <w:szCs w:val="18"/>
                <w:lang w:eastAsia="zh-CN"/>
                <w14:textFill>
                  <w14:solidFill>
                    <w14:schemeClr w14:val="tx1"/>
                  </w14:solidFill>
                </w14:textFill>
              </w:rPr>
              <w:t>5</w:t>
            </w:r>
            <w:r>
              <w:rPr>
                <w:rFonts w:ascii="Times New Roman" w:hAnsi="Times New Roman" w:cs="宋体"/>
                <w:color w:val="000000" w:themeColor="text1"/>
                <w:sz w:val="18"/>
                <w:szCs w:val="18"/>
                <w:lang w:eastAsia="zh-CN"/>
                <w14:textFill>
                  <w14:solidFill>
                    <w14:schemeClr w14:val="tx1"/>
                  </w14:solidFill>
                </w14:textFill>
              </w:rPr>
              <w:t>9048</w:t>
            </w:r>
          </w:p>
        </w:tc>
        <w:tc>
          <w:tcPr>
            <w:tcW w:w="589" w:type="pct"/>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ascii="Times New Roman" w:hAnsi="Times New Roman"/>
                <w:color w:val="000000" w:themeColor="text1"/>
                <w:sz w:val="18"/>
                <w:szCs w:val="18"/>
                <w:lang w:eastAsia="zh-CN"/>
                <w14:textFill>
                  <w14:solidFill>
                    <w14:schemeClr w14:val="tx1"/>
                  </w14:solidFill>
                </w14:textFill>
              </w:rPr>
              <w:t>94470</w:t>
            </w:r>
          </w:p>
        </w:tc>
        <w:tc>
          <w:tcPr>
            <w:tcW w:w="587" w:type="pct"/>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7</w:t>
            </w:r>
            <w:r>
              <w:rPr>
                <w:rFonts w:ascii="Times New Roman" w:hAnsi="Times New Roman"/>
                <w:color w:val="000000" w:themeColor="text1"/>
                <w:sz w:val="18"/>
                <w:szCs w:val="18"/>
                <w:lang w:eastAsia="zh-CN"/>
                <w14:textFill>
                  <w14:solidFill>
                    <w14:schemeClr w14:val="tx1"/>
                  </w14:solidFill>
                </w14:textFill>
              </w:rPr>
              <w:t>5576</w:t>
            </w:r>
          </w:p>
        </w:tc>
        <w:tc>
          <w:tcPr>
            <w:tcW w:w="805"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s="宋体"/>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与长征国家文化公园统筹布置，并扩增规模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716" w:hRule="atLeast"/>
          <w:jc w:val="center"/>
        </w:trPr>
        <w:tc>
          <w:tcPr>
            <w:tcW w:w="333"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419"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117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中央红军长征出发地纪念馆（已建及改扩建）</w:t>
            </w:r>
          </w:p>
        </w:tc>
        <w:tc>
          <w:tcPr>
            <w:tcW w:w="58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s="宋体"/>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w:t>
            </w:r>
          </w:p>
        </w:tc>
        <w:tc>
          <w:tcPr>
            <w:tcW w:w="503"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s="宋体"/>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w:t>
            </w:r>
          </w:p>
        </w:tc>
        <w:tc>
          <w:tcPr>
            <w:tcW w:w="589" w:type="pct"/>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ascii="Times New Roman" w:hAnsi="Times New Roman"/>
                <w:color w:val="000000" w:themeColor="text1"/>
                <w:sz w:val="18"/>
                <w:szCs w:val="18"/>
                <w:lang w:eastAsia="zh-CN"/>
                <w14:textFill>
                  <w14:solidFill>
                    <w14:schemeClr w14:val="tx1"/>
                  </w14:solidFill>
                </w14:textFill>
              </w:rPr>
              <w:t>29952</w:t>
            </w:r>
          </w:p>
        </w:tc>
        <w:tc>
          <w:tcPr>
            <w:tcW w:w="587" w:type="pct"/>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w:t>
            </w:r>
          </w:p>
        </w:tc>
        <w:tc>
          <w:tcPr>
            <w:tcW w:w="805"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696" w:hRule="atLeast"/>
          <w:jc w:val="center"/>
        </w:trPr>
        <w:tc>
          <w:tcPr>
            <w:tcW w:w="333"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419"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p>
        </w:tc>
        <w:tc>
          <w:tcPr>
            <w:tcW w:w="117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中国工农红军</w:t>
            </w:r>
          </w:p>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长征纪念馆群</w:t>
            </w:r>
          </w:p>
        </w:tc>
        <w:tc>
          <w:tcPr>
            <w:tcW w:w="58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w:t>
            </w:r>
          </w:p>
        </w:tc>
        <w:tc>
          <w:tcPr>
            <w:tcW w:w="503"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w:t>
            </w:r>
          </w:p>
        </w:tc>
        <w:tc>
          <w:tcPr>
            <w:tcW w:w="589" w:type="pct"/>
            <w:vAlign w:val="center"/>
          </w:tcPr>
          <w:p>
            <w:pPr>
              <w:adjustRightInd w:val="0"/>
              <w:snapToGrid w:val="0"/>
              <w:spacing w:before="0" w:after="0" w:line="288" w:lineRule="auto"/>
              <w:jc w:val="center"/>
              <w:rPr>
                <w:rFonts w:ascii="Times New Roman" w:hAnsi="Times New Roman"/>
                <w:sz w:val="18"/>
                <w:szCs w:val="18"/>
                <w:lang w:eastAsia="zh-CN"/>
              </w:rPr>
            </w:pPr>
            <w:r>
              <w:rPr>
                <w:rFonts w:hint="eastAsia" w:ascii="Times New Roman" w:hAnsi="Times New Roman"/>
                <w:sz w:val="18"/>
                <w:szCs w:val="18"/>
                <w:lang w:eastAsia="zh-CN"/>
              </w:rPr>
              <w:t>不低于3</w:t>
            </w:r>
            <w:r>
              <w:rPr>
                <w:rFonts w:ascii="Times New Roman" w:hAnsi="Times New Roman"/>
                <w:sz w:val="18"/>
                <w:szCs w:val="18"/>
                <w:lang w:eastAsia="zh-CN"/>
              </w:rPr>
              <w:t>7100</w:t>
            </w:r>
          </w:p>
        </w:tc>
        <w:tc>
          <w:tcPr>
            <w:tcW w:w="587" w:type="pct"/>
            <w:vAlign w:val="center"/>
          </w:tcPr>
          <w:p>
            <w:pPr>
              <w:adjustRightInd w:val="0"/>
              <w:snapToGrid w:val="0"/>
              <w:spacing w:before="0" w:after="0" w:line="288" w:lineRule="auto"/>
              <w:jc w:val="center"/>
              <w:rPr>
                <w:rFonts w:ascii="Times New Roman" w:hAnsi="Times New Roman"/>
                <w:sz w:val="18"/>
                <w:szCs w:val="18"/>
                <w:lang w:eastAsia="zh-CN"/>
              </w:rPr>
            </w:pPr>
            <w:r>
              <w:rPr>
                <w:rFonts w:hint="eastAsia" w:ascii="Times New Roman" w:hAnsi="Times New Roman"/>
                <w:sz w:val="18"/>
                <w:szCs w:val="18"/>
                <w:lang w:eastAsia="zh-CN"/>
              </w:rPr>
              <w:t>不低于</w:t>
            </w:r>
            <w:r>
              <w:rPr>
                <w:rFonts w:ascii="Times New Roman" w:hAnsi="Times New Roman"/>
                <w:sz w:val="18"/>
                <w:szCs w:val="18"/>
                <w:lang w:eastAsia="zh-CN"/>
              </w:rPr>
              <w:t>55650</w:t>
            </w:r>
          </w:p>
        </w:tc>
        <w:tc>
          <w:tcPr>
            <w:tcW w:w="805"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与长征国家文化公园统筹布置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center"/>
        </w:trPr>
        <w:tc>
          <w:tcPr>
            <w:tcW w:w="333"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419"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片区级</w:t>
            </w:r>
          </w:p>
        </w:tc>
        <w:tc>
          <w:tcPr>
            <w:tcW w:w="117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贡江新区长征文化</w:t>
            </w:r>
          </w:p>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艺术中心</w:t>
            </w:r>
          </w:p>
        </w:tc>
        <w:tc>
          <w:tcPr>
            <w:tcW w:w="58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s="宋体"/>
                <w:color w:val="000000" w:themeColor="text1"/>
                <w:sz w:val="18"/>
                <w:szCs w:val="18"/>
                <w:lang w:eastAsia="zh-CN"/>
                <w14:textFill>
                  <w14:solidFill>
                    <w14:schemeClr w14:val="tx1"/>
                  </w14:solidFill>
                </w14:textFill>
              </w:rPr>
            </w:pPr>
            <w:r>
              <w:rPr>
                <w:rFonts w:ascii="Times New Roman" w:hAnsi="Times New Roman" w:cs="宋体"/>
                <w:color w:val="000000" w:themeColor="text1"/>
                <w:sz w:val="18"/>
                <w:szCs w:val="18"/>
                <w:lang w:eastAsia="zh-CN"/>
                <w14:textFill>
                  <w14:solidFill>
                    <w14:schemeClr w14:val="tx1"/>
                  </w14:solidFill>
                </w14:textFill>
              </w:rPr>
              <w:t>29689</w:t>
            </w:r>
          </w:p>
        </w:tc>
        <w:tc>
          <w:tcPr>
            <w:tcW w:w="503"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44533</w:t>
            </w:r>
          </w:p>
        </w:tc>
        <w:tc>
          <w:tcPr>
            <w:tcW w:w="589" w:type="pct"/>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ascii="Times New Roman" w:hAnsi="Times New Roman"/>
                <w:color w:val="000000" w:themeColor="text1"/>
                <w:sz w:val="18"/>
                <w:szCs w:val="18"/>
                <w:lang w:eastAsia="zh-CN"/>
                <w14:textFill>
                  <w14:solidFill>
                    <w14:schemeClr w14:val="tx1"/>
                  </w14:solidFill>
                </w14:textFill>
              </w:rPr>
              <w:t>29721</w:t>
            </w:r>
          </w:p>
        </w:tc>
        <w:tc>
          <w:tcPr>
            <w:tcW w:w="587" w:type="pct"/>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4</w:t>
            </w:r>
            <w:r>
              <w:rPr>
                <w:rFonts w:ascii="Times New Roman" w:hAnsi="Times New Roman"/>
                <w:color w:val="000000" w:themeColor="text1"/>
                <w:sz w:val="18"/>
                <w:szCs w:val="18"/>
                <w:lang w:eastAsia="zh-CN"/>
                <w14:textFill>
                  <w14:solidFill>
                    <w14:schemeClr w14:val="tx1"/>
                  </w14:solidFill>
                </w14:textFill>
              </w:rPr>
              <w:t>4581</w:t>
            </w:r>
          </w:p>
        </w:tc>
        <w:tc>
          <w:tcPr>
            <w:tcW w:w="805"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对该设施作同等规模的位置腾挪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center"/>
        </w:trPr>
        <w:tc>
          <w:tcPr>
            <w:tcW w:w="333" w:type="pct"/>
            <w:vMerge w:val="restar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教育科研设施</w:t>
            </w:r>
          </w:p>
        </w:tc>
        <w:tc>
          <w:tcPr>
            <w:tcW w:w="419" w:type="pct"/>
            <w:vMerge w:val="restar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县级</w:t>
            </w:r>
          </w:p>
        </w:tc>
        <w:tc>
          <w:tcPr>
            <w:tcW w:w="117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长征学院</w:t>
            </w:r>
          </w:p>
        </w:tc>
        <w:tc>
          <w:tcPr>
            <w:tcW w:w="58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sz w:val="18"/>
                <w:szCs w:val="18"/>
                <w:lang w:eastAsia="zh-CN"/>
              </w:rPr>
            </w:pPr>
            <w:r>
              <w:rPr>
                <w:rFonts w:hint="eastAsia" w:ascii="Times New Roman" w:hAnsi="Times New Roman"/>
                <w:sz w:val="18"/>
                <w:szCs w:val="18"/>
                <w:lang w:eastAsia="zh-CN"/>
              </w:rPr>
              <w:t>——</w:t>
            </w:r>
          </w:p>
        </w:tc>
        <w:tc>
          <w:tcPr>
            <w:tcW w:w="503"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sz w:val="18"/>
                <w:szCs w:val="18"/>
                <w:lang w:eastAsia="zh-CN"/>
              </w:rPr>
            </w:pPr>
            <w:r>
              <w:rPr>
                <w:rFonts w:hint="eastAsia" w:ascii="Times New Roman" w:hAnsi="Times New Roman"/>
                <w:sz w:val="18"/>
                <w:szCs w:val="18"/>
                <w:lang w:eastAsia="zh-CN"/>
              </w:rPr>
              <w:t>——</w:t>
            </w:r>
          </w:p>
        </w:tc>
        <w:tc>
          <w:tcPr>
            <w:tcW w:w="589" w:type="pct"/>
            <w:vAlign w:val="center"/>
          </w:tcPr>
          <w:p>
            <w:pPr>
              <w:adjustRightInd w:val="0"/>
              <w:snapToGrid w:val="0"/>
              <w:spacing w:before="0" w:after="0" w:line="288" w:lineRule="auto"/>
              <w:jc w:val="center"/>
              <w:rPr>
                <w:rFonts w:ascii="Times New Roman" w:hAnsi="Times New Roman"/>
                <w:sz w:val="18"/>
                <w:szCs w:val="18"/>
                <w:lang w:eastAsia="zh-CN"/>
              </w:rPr>
            </w:pPr>
            <w:r>
              <w:rPr>
                <w:rFonts w:hint="eastAsia" w:ascii="Times New Roman" w:hAnsi="Times New Roman"/>
                <w:sz w:val="18"/>
                <w:szCs w:val="18"/>
                <w:lang w:eastAsia="zh-CN"/>
              </w:rPr>
              <w:t>2</w:t>
            </w:r>
            <w:r>
              <w:rPr>
                <w:rFonts w:ascii="Times New Roman" w:hAnsi="Times New Roman"/>
                <w:sz w:val="18"/>
                <w:szCs w:val="18"/>
                <w:lang w:eastAsia="zh-CN"/>
              </w:rPr>
              <w:t>34043</w:t>
            </w:r>
          </w:p>
        </w:tc>
        <w:tc>
          <w:tcPr>
            <w:tcW w:w="587" w:type="pct"/>
            <w:vAlign w:val="center"/>
          </w:tcPr>
          <w:p>
            <w:pPr>
              <w:adjustRightInd w:val="0"/>
              <w:snapToGrid w:val="0"/>
              <w:spacing w:before="0" w:after="0" w:line="288" w:lineRule="auto"/>
              <w:jc w:val="center"/>
              <w:rPr>
                <w:rFonts w:ascii="Times New Roman" w:hAnsi="Times New Roman"/>
                <w:sz w:val="18"/>
                <w:szCs w:val="18"/>
                <w:lang w:eastAsia="zh-CN"/>
              </w:rPr>
            </w:pPr>
            <w:r>
              <w:rPr>
                <w:rFonts w:hint="eastAsia" w:ascii="Times New Roman" w:hAnsi="Times New Roman"/>
                <w:sz w:val="18"/>
                <w:szCs w:val="18"/>
                <w:lang w:eastAsia="zh-CN"/>
              </w:rPr>
              <w:t>——</w:t>
            </w:r>
          </w:p>
        </w:tc>
        <w:tc>
          <w:tcPr>
            <w:tcW w:w="805"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县重点攻坚项目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center"/>
        </w:trPr>
        <w:tc>
          <w:tcPr>
            <w:tcW w:w="333"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p>
        </w:tc>
        <w:tc>
          <w:tcPr>
            <w:tcW w:w="419"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p>
        </w:tc>
        <w:tc>
          <w:tcPr>
            <w:tcW w:w="117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于都县职业</w:t>
            </w:r>
          </w:p>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中等专业学校</w:t>
            </w:r>
          </w:p>
        </w:tc>
        <w:tc>
          <w:tcPr>
            <w:tcW w:w="58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sz w:val="18"/>
                <w:szCs w:val="18"/>
                <w:lang w:eastAsia="zh-CN"/>
              </w:rPr>
            </w:pPr>
            <w:r>
              <w:rPr>
                <w:rFonts w:ascii="Times New Roman" w:hAnsi="Times New Roman"/>
                <w:sz w:val="18"/>
                <w:szCs w:val="18"/>
                <w:lang w:eastAsia="zh-CN"/>
              </w:rPr>
              <w:t>96344</w:t>
            </w:r>
          </w:p>
        </w:tc>
        <w:tc>
          <w:tcPr>
            <w:tcW w:w="503"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sz w:val="18"/>
                <w:szCs w:val="18"/>
                <w:lang w:eastAsia="zh-CN"/>
              </w:rPr>
            </w:pPr>
            <w:r>
              <w:rPr>
                <w:rFonts w:hint="eastAsia" w:ascii="Times New Roman" w:hAnsi="Times New Roman"/>
                <w:sz w:val="18"/>
                <w:szCs w:val="18"/>
                <w:lang w:eastAsia="zh-CN"/>
              </w:rPr>
              <w:t>——</w:t>
            </w:r>
          </w:p>
        </w:tc>
        <w:tc>
          <w:tcPr>
            <w:tcW w:w="589" w:type="pct"/>
            <w:vAlign w:val="center"/>
          </w:tcPr>
          <w:p>
            <w:pPr>
              <w:adjustRightInd w:val="0"/>
              <w:snapToGrid w:val="0"/>
              <w:spacing w:before="0" w:after="0" w:line="288" w:lineRule="auto"/>
              <w:jc w:val="center"/>
              <w:rPr>
                <w:rFonts w:ascii="Times New Roman" w:hAnsi="Times New Roman"/>
                <w:sz w:val="18"/>
                <w:szCs w:val="18"/>
                <w:lang w:eastAsia="zh-CN"/>
              </w:rPr>
            </w:pPr>
            <w:r>
              <w:rPr>
                <w:rFonts w:ascii="Times New Roman" w:hAnsi="Times New Roman"/>
                <w:sz w:val="18"/>
                <w:szCs w:val="18"/>
                <w:lang w:eastAsia="zh-CN"/>
              </w:rPr>
              <w:t>136406</w:t>
            </w:r>
          </w:p>
        </w:tc>
        <w:tc>
          <w:tcPr>
            <w:tcW w:w="587" w:type="pct"/>
            <w:vAlign w:val="center"/>
          </w:tcPr>
          <w:p>
            <w:pPr>
              <w:adjustRightInd w:val="0"/>
              <w:snapToGrid w:val="0"/>
              <w:spacing w:before="0" w:after="0" w:line="288" w:lineRule="auto"/>
              <w:jc w:val="center"/>
              <w:rPr>
                <w:rFonts w:ascii="Times New Roman" w:hAnsi="Times New Roman"/>
                <w:sz w:val="18"/>
                <w:szCs w:val="18"/>
                <w:lang w:eastAsia="zh-CN"/>
              </w:rPr>
            </w:pPr>
            <w:r>
              <w:rPr>
                <w:rFonts w:hint="eastAsia" w:ascii="Times New Roman" w:hAnsi="Times New Roman"/>
                <w:sz w:val="18"/>
                <w:szCs w:val="18"/>
                <w:lang w:eastAsia="zh-CN"/>
              </w:rPr>
              <w:t>——</w:t>
            </w:r>
          </w:p>
        </w:tc>
        <w:tc>
          <w:tcPr>
            <w:tcW w:w="805"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二期扩建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34" w:hRule="atLeast"/>
          <w:jc w:val="center"/>
        </w:trPr>
        <w:tc>
          <w:tcPr>
            <w:tcW w:w="333"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419"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117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于都县气象观测站</w:t>
            </w:r>
          </w:p>
        </w:tc>
        <w:tc>
          <w:tcPr>
            <w:tcW w:w="58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sz w:val="18"/>
                <w:szCs w:val="18"/>
                <w:lang w:eastAsia="zh-CN"/>
              </w:rPr>
            </w:pPr>
            <w:r>
              <w:rPr>
                <w:rFonts w:hint="eastAsia" w:ascii="Times New Roman" w:hAnsi="Times New Roman"/>
                <w:sz w:val="18"/>
                <w:szCs w:val="18"/>
                <w:lang w:eastAsia="zh-CN"/>
              </w:rPr>
              <w:t>——</w:t>
            </w:r>
          </w:p>
        </w:tc>
        <w:tc>
          <w:tcPr>
            <w:tcW w:w="503"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sz w:val="18"/>
                <w:szCs w:val="18"/>
                <w:lang w:eastAsia="zh-CN"/>
              </w:rPr>
            </w:pPr>
            <w:r>
              <w:rPr>
                <w:rFonts w:hint="eastAsia" w:ascii="Times New Roman" w:hAnsi="Times New Roman"/>
                <w:sz w:val="18"/>
                <w:szCs w:val="18"/>
                <w:lang w:eastAsia="zh-CN"/>
              </w:rPr>
              <w:t>——</w:t>
            </w:r>
          </w:p>
        </w:tc>
        <w:tc>
          <w:tcPr>
            <w:tcW w:w="589" w:type="pct"/>
            <w:vAlign w:val="center"/>
          </w:tcPr>
          <w:p>
            <w:pPr>
              <w:adjustRightInd w:val="0"/>
              <w:snapToGrid w:val="0"/>
              <w:spacing w:before="0" w:after="0" w:line="288" w:lineRule="auto"/>
              <w:jc w:val="center"/>
              <w:rPr>
                <w:rFonts w:ascii="Times New Roman" w:hAnsi="Times New Roman"/>
                <w:sz w:val="18"/>
                <w:szCs w:val="18"/>
                <w:lang w:eastAsia="zh-CN"/>
              </w:rPr>
            </w:pPr>
            <w:r>
              <w:rPr>
                <w:rFonts w:hint="eastAsia" w:ascii="Times New Roman" w:hAnsi="Times New Roman"/>
                <w:sz w:val="18"/>
                <w:szCs w:val="18"/>
                <w:lang w:eastAsia="zh-CN"/>
              </w:rPr>
              <w:t>2</w:t>
            </w:r>
            <w:r>
              <w:rPr>
                <w:rFonts w:ascii="Times New Roman" w:hAnsi="Times New Roman"/>
                <w:sz w:val="18"/>
                <w:szCs w:val="18"/>
                <w:lang w:eastAsia="zh-CN"/>
              </w:rPr>
              <w:t>3334</w:t>
            </w:r>
          </w:p>
        </w:tc>
        <w:tc>
          <w:tcPr>
            <w:tcW w:w="587" w:type="pct"/>
            <w:vAlign w:val="center"/>
          </w:tcPr>
          <w:p>
            <w:pPr>
              <w:adjustRightInd w:val="0"/>
              <w:snapToGrid w:val="0"/>
              <w:spacing w:before="0" w:after="0" w:line="288" w:lineRule="auto"/>
              <w:jc w:val="center"/>
              <w:rPr>
                <w:rFonts w:ascii="Times New Roman" w:hAnsi="Times New Roman"/>
                <w:sz w:val="18"/>
                <w:szCs w:val="18"/>
                <w:lang w:eastAsia="zh-CN"/>
              </w:rPr>
            </w:pPr>
            <w:r>
              <w:rPr>
                <w:rFonts w:hint="eastAsia" w:ascii="Times New Roman" w:hAnsi="Times New Roman"/>
                <w:sz w:val="18"/>
                <w:szCs w:val="18"/>
                <w:lang w:eastAsia="zh-CN"/>
              </w:rPr>
              <w:t>4</w:t>
            </w:r>
            <w:r>
              <w:rPr>
                <w:rFonts w:ascii="Times New Roman" w:hAnsi="Times New Roman"/>
                <w:sz w:val="18"/>
                <w:szCs w:val="18"/>
                <w:lang w:eastAsia="zh-CN"/>
              </w:rPr>
              <w:t>2001</w:t>
            </w:r>
          </w:p>
        </w:tc>
        <w:tc>
          <w:tcPr>
            <w:tcW w:w="805"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center"/>
        </w:trPr>
        <w:tc>
          <w:tcPr>
            <w:tcW w:w="333"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p>
        </w:tc>
        <w:tc>
          <w:tcPr>
            <w:tcW w:w="419"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p>
        </w:tc>
        <w:tc>
          <w:tcPr>
            <w:tcW w:w="117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高中</w:t>
            </w:r>
            <w:r>
              <w:rPr>
                <w:rFonts w:ascii="Times New Roman" w:hAnsi="Times New Roman"/>
                <w:color w:val="000000" w:themeColor="text1"/>
                <w:sz w:val="18"/>
                <w:szCs w:val="18"/>
                <w14:textFill>
                  <w14:solidFill>
                    <w14:schemeClr w14:val="tx1"/>
                  </w14:solidFill>
                </w14:textFill>
              </w:rPr>
              <w:t>1</w:t>
            </w:r>
            <w:r>
              <w:rPr>
                <w:rFonts w:hint="eastAsia" w:ascii="Times New Roman" w:hAnsi="Times New Roman"/>
                <w:color w:val="000000" w:themeColor="text1"/>
                <w:sz w:val="18"/>
                <w:szCs w:val="18"/>
                <w14:textFill>
                  <w14:solidFill>
                    <w14:schemeClr w14:val="tx1"/>
                  </w14:solidFill>
                </w14:textFill>
              </w:rPr>
              <w:t>所</w:t>
            </w:r>
            <w:r>
              <w:rPr>
                <w:rFonts w:hint="eastAsia" w:ascii="Times New Roman" w:hAnsi="Times New Roman"/>
                <w:color w:val="000000" w:themeColor="text1"/>
                <w:sz w:val="18"/>
                <w:szCs w:val="18"/>
                <w:lang w:eastAsia="zh-CN"/>
                <w14:textFill>
                  <w14:solidFill>
                    <w14:schemeClr w14:val="tx1"/>
                  </w14:solidFill>
                </w14:textFill>
              </w:rPr>
              <w:t>（含中小学）</w:t>
            </w:r>
          </w:p>
        </w:tc>
        <w:tc>
          <w:tcPr>
            <w:tcW w:w="58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sz w:val="18"/>
                <w:szCs w:val="18"/>
              </w:rPr>
            </w:pPr>
            <w:r>
              <w:rPr>
                <w:rFonts w:hint="eastAsia" w:ascii="Times New Roman" w:hAnsi="Times New Roman"/>
                <w:sz w:val="18"/>
                <w:szCs w:val="18"/>
                <w:lang w:eastAsia="zh-CN"/>
              </w:rPr>
              <w:t>——</w:t>
            </w:r>
          </w:p>
        </w:tc>
        <w:tc>
          <w:tcPr>
            <w:tcW w:w="503"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sz w:val="18"/>
                <w:szCs w:val="18"/>
                <w:lang w:eastAsia="zh-CN"/>
              </w:rPr>
            </w:pPr>
            <w:r>
              <w:rPr>
                <w:rFonts w:hint="eastAsia" w:ascii="Times New Roman" w:hAnsi="Times New Roman"/>
                <w:sz w:val="18"/>
                <w:szCs w:val="18"/>
                <w:lang w:eastAsia="zh-CN"/>
              </w:rPr>
              <w:t>——</w:t>
            </w:r>
          </w:p>
        </w:tc>
        <w:tc>
          <w:tcPr>
            <w:tcW w:w="589" w:type="pct"/>
            <w:vAlign w:val="center"/>
          </w:tcPr>
          <w:p>
            <w:pPr>
              <w:adjustRightInd w:val="0"/>
              <w:snapToGrid w:val="0"/>
              <w:spacing w:before="0" w:after="0" w:line="288" w:lineRule="auto"/>
              <w:jc w:val="center"/>
              <w:rPr>
                <w:rFonts w:ascii="Times New Roman" w:hAnsi="Times New Roman"/>
                <w:sz w:val="18"/>
                <w:szCs w:val="18"/>
              </w:rPr>
            </w:pPr>
            <w:r>
              <w:rPr>
                <w:rFonts w:ascii="Times New Roman" w:hAnsi="Times New Roman"/>
                <w:sz w:val="18"/>
                <w:szCs w:val="18"/>
              </w:rPr>
              <w:t>127920</w:t>
            </w:r>
          </w:p>
        </w:tc>
        <w:tc>
          <w:tcPr>
            <w:tcW w:w="587" w:type="pct"/>
            <w:vAlign w:val="center"/>
          </w:tcPr>
          <w:p>
            <w:pPr>
              <w:adjustRightInd w:val="0"/>
              <w:snapToGrid w:val="0"/>
              <w:spacing w:before="0" w:after="0" w:line="288" w:lineRule="auto"/>
              <w:jc w:val="center"/>
              <w:rPr>
                <w:rFonts w:ascii="Times New Roman" w:hAnsi="Times New Roman"/>
                <w:sz w:val="18"/>
                <w:szCs w:val="18"/>
              </w:rPr>
            </w:pPr>
            <w:r>
              <w:rPr>
                <w:rFonts w:hint="eastAsia" w:ascii="Times New Roman" w:hAnsi="Times New Roman"/>
                <w:sz w:val="18"/>
                <w:szCs w:val="18"/>
                <w:lang w:eastAsia="zh-CN"/>
              </w:rPr>
              <w:t>1</w:t>
            </w:r>
            <w:r>
              <w:rPr>
                <w:rFonts w:ascii="Times New Roman" w:hAnsi="Times New Roman"/>
                <w:sz w:val="18"/>
                <w:szCs w:val="18"/>
                <w:lang w:eastAsia="zh-CN"/>
              </w:rPr>
              <w:t>02336</w:t>
            </w:r>
          </w:p>
        </w:tc>
        <w:tc>
          <w:tcPr>
            <w:tcW w:w="805"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城北中小学扩建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center"/>
        </w:trPr>
        <w:tc>
          <w:tcPr>
            <w:tcW w:w="333"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p>
        </w:tc>
        <w:tc>
          <w:tcPr>
            <w:tcW w:w="419" w:type="pct"/>
            <w:vMerge w:val="restar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片区级</w:t>
            </w:r>
          </w:p>
        </w:tc>
        <w:tc>
          <w:tcPr>
            <w:tcW w:w="1177" w:type="pct"/>
            <w:vMerge w:val="restar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九年一贯制学校</w:t>
            </w:r>
            <w:r>
              <w:rPr>
                <w:rFonts w:ascii="Times New Roman" w:hAnsi="Times New Roman"/>
                <w:color w:val="000000" w:themeColor="text1"/>
                <w:sz w:val="18"/>
                <w:szCs w:val="18"/>
                <w:lang w:eastAsia="zh-CN"/>
                <w14:textFill>
                  <w14:solidFill>
                    <w14:schemeClr w14:val="tx1"/>
                  </w14:solidFill>
                </w14:textFill>
              </w:rPr>
              <w:t>3</w:t>
            </w:r>
            <w:r>
              <w:rPr>
                <w:rFonts w:hint="eastAsia" w:ascii="Times New Roman" w:hAnsi="Times New Roman"/>
                <w:color w:val="000000" w:themeColor="text1"/>
                <w:sz w:val="18"/>
                <w:szCs w:val="18"/>
                <w:lang w:eastAsia="zh-CN"/>
                <w14:textFill>
                  <w14:solidFill>
                    <w14:schemeClr w14:val="tx1"/>
                  </w14:solidFill>
                </w14:textFill>
              </w:rPr>
              <w:t>所</w:t>
            </w:r>
          </w:p>
        </w:tc>
        <w:tc>
          <w:tcPr>
            <w:tcW w:w="58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sz w:val="18"/>
                <w:szCs w:val="18"/>
                <w:lang w:eastAsia="zh-CN"/>
              </w:rPr>
            </w:pPr>
            <w:r>
              <w:rPr>
                <w:rFonts w:hint="eastAsia" w:ascii="Times New Roman" w:hAnsi="Times New Roman"/>
                <w:sz w:val="18"/>
                <w:szCs w:val="18"/>
                <w:lang w:eastAsia="zh-CN"/>
              </w:rPr>
              <w:t>5</w:t>
            </w:r>
            <w:r>
              <w:rPr>
                <w:rFonts w:ascii="Times New Roman" w:hAnsi="Times New Roman"/>
                <w:sz w:val="18"/>
                <w:szCs w:val="18"/>
                <w:lang w:eastAsia="zh-CN"/>
              </w:rPr>
              <w:t>4410</w:t>
            </w:r>
          </w:p>
        </w:tc>
        <w:tc>
          <w:tcPr>
            <w:tcW w:w="503"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sz w:val="18"/>
                <w:szCs w:val="18"/>
                <w:lang w:eastAsia="zh-CN"/>
              </w:rPr>
            </w:pPr>
            <w:r>
              <w:rPr>
                <w:rFonts w:hint="eastAsia" w:ascii="Times New Roman" w:hAnsi="Times New Roman"/>
                <w:sz w:val="18"/>
                <w:szCs w:val="18"/>
                <w:lang w:eastAsia="zh-CN"/>
              </w:rPr>
              <w:t>4</w:t>
            </w:r>
            <w:r>
              <w:rPr>
                <w:rFonts w:ascii="Times New Roman" w:hAnsi="Times New Roman"/>
                <w:sz w:val="18"/>
                <w:szCs w:val="18"/>
                <w:lang w:eastAsia="zh-CN"/>
              </w:rPr>
              <w:t>3528</w:t>
            </w:r>
          </w:p>
        </w:tc>
        <w:tc>
          <w:tcPr>
            <w:tcW w:w="589" w:type="pct"/>
            <w:vAlign w:val="center"/>
          </w:tcPr>
          <w:p>
            <w:pPr>
              <w:adjustRightInd w:val="0"/>
              <w:snapToGrid w:val="0"/>
              <w:spacing w:before="0" w:after="0" w:line="288" w:lineRule="auto"/>
              <w:jc w:val="center"/>
              <w:rPr>
                <w:rFonts w:ascii="Times New Roman" w:hAnsi="Times New Roman"/>
                <w:sz w:val="18"/>
                <w:szCs w:val="18"/>
              </w:rPr>
            </w:pPr>
            <w:r>
              <w:rPr>
                <w:rFonts w:ascii="Times New Roman" w:hAnsi="Times New Roman"/>
                <w:sz w:val="18"/>
                <w:szCs w:val="18"/>
                <w:lang w:eastAsia="zh-CN"/>
              </w:rPr>
              <w:t>54207</w:t>
            </w:r>
          </w:p>
        </w:tc>
        <w:tc>
          <w:tcPr>
            <w:tcW w:w="587" w:type="pct"/>
            <w:vAlign w:val="center"/>
          </w:tcPr>
          <w:p>
            <w:pPr>
              <w:adjustRightInd w:val="0"/>
              <w:snapToGrid w:val="0"/>
              <w:spacing w:before="0" w:after="0" w:line="288" w:lineRule="auto"/>
              <w:jc w:val="center"/>
              <w:rPr>
                <w:rFonts w:ascii="Times New Roman" w:hAnsi="Times New Roman"/>
                <w:sz w:val="18"/>
                <w:szCs w:val="18"/>
                <w:lang w:eastAsia="zh-CN"/>
              </w:rPr>
            </w:pPr>
            <w:r>
              <w:rPr>
                <w:rFonts w:ascii="Times New Roman" w:hAnsi="Times New Roman"/>
                <w:sz w:val="18"/>
                <w:szCs w:val="18"/>
                <w:lang w:eastAsia="zh-CN"/>
              </w:rPr>
              <w:t>43365</w:t>
            </w:r>
          </w:p>
        </w:tc>
        <w:tc>
          <w:tcPr>
            <w:tcW w:w="805"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用地调整到长征学院东南侧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67" w:hRule="atLeast"/>
          <w:jc w:val="center"/>
        </w:trPr>
        <w:tc>
          <w:tcPr>
            <w:tcW w:w="333"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419"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1177"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58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sz w:val="18"/>
                <w:szCs w:val="18"/>
                <w:lang w:eastAsia="zh-CN"/>
              </w:rPr>
            </w:pPr>
            <w:r>
              <w:rPr>
                <w:rFonts w:ascii="Times New Roman" w:hAnsi="Times New Roman"/>
                <w:sz w:val="18"/>
                <w:szCs w:val="18"/>
                <w:lang w:eastAsia="zh-CN"/>
              </w:rPr>
              <w:t>63197</w:t>
            </w:r>
          </w:p>
        </w:tc>
        <w:tc>
          <w:tcPr>
            <w:tcW w:w="503"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sz w:val="18"/>
                <w:szCs w:val="18"/>
                <w:lang w:eastAsia="zh-CN"/>
              </w:rPr>
            </w:pPr>
            <w:r>
              <w:rPr>
                <w:rFonts w:hint="eastAsia" w:ascii="Times New Roman" w:hAnsi="Times New Roman"/>
                <w:sz w:val="18"/>
                <w:szCs w:val="18"/>
                <w:lang w:eastAsia="zh-CN"/>
              </w:rPr>
              <w:t>5</w:t>
            </w:r>
            <w:r>
              <w:rPr>
                <w:rFonts w:ascii="Times New Roman" w:hAnsi="Times New Roman"/>
                <w:sz w:val="18"/>
                <w:szCs w:val="18"/>
                <w:lang w:eastAsia="zh-CN"/>
              </w:rPr>
              <w:t>0558</w:t>
            </w:r>
          </w:p>
        </w:tc>
        <w:tc>
          <w:tcPr>
            <w:tcW w:w="589" w:type="pct"/>
            <w:vAlign w:val="center"/>
          </w:tcPr>
          <w:p>
            <w:pPr>
              <w:adjustRightInd w:val="0"/>
              <w:snapToGrid w:val="0"/>
              <w:spacing w:before="0" w:after="0" w:line="288" w:lineRule="auto"/>
              <w:jc w:val="center"/>
              <w:rPr>
                <w:rFonts w:ascii="Times New Roman" w:hAnsi="Times New Roman"/>
                <w:sz w:val="18"/>
                <w:szCs w:val="18"/>
              </w:rPr>
            </w:pPr>
            <w:r>
              <w:rPr>
                <w:rFonts w:hint="eastAsia" w:ascii="Times New Roman" w:hAnsi="Times New Roman"/>
                <w:sz w:val="18"/>
                <w:szCs w:val="18"/>
                <w:lang w:eastAsia="zh-CN"/>
              </w:rPr>
              <w:t>6</w:t>
            </w:r>
            <w:r>
              <w:rPr>
                <w:rFonts w:ascii="Times New Roman" w:hAnsi="Times New Roman"/>
                <w:sz w:val="18"/>
                <w:szCs w:val="18"/>
                <w:lang w:eastAsia="zh-CN"/>
              </w:rPr>
              <w:t>6632</w:t>
            </w:r>
          </w:p>
        </w:tc>
        <w:tc>
          <w:tcPr>
            <w:tcW w:w="587" w:type="pct"/>
            <w:vAlign w:val="center"/>
          </w:tcPr>
          <w:p>
            <w:pPr>
              <w:adjustRightInd w:val="0"/>
              <w:snapToGrid w:val="0"/>
              <w:spacing w:before="0" w:after="0" w:line="288" w:lineRule="auto"/>
              <w:jc w:val="center"/>
              <w:rPr>
                <w:rFonts w:ascii="Times New Roman" w:hAnsi="Times New Roman"/>
                <w:sz w:val="18"/>
                <w:szCs w:val="18"/>
              </w:rPr>
            </w:pPr>
            <w:r>
              <w:rPr>
                <w:rFonts w:hint="eastAsia" w:ascii="Times New Roman" w:hAnsi="Times New Roman"/>
                <w:sz w:val="18"/>
                <w:szCs w:val="18"/>
                <w:lang w:eastAsia="zh-CN"/>
              </w:rPr>
              <w:t>5</w:t>
            </w:r>
            <w:r>
              <w:rPr>
                <w:rFonts w:ascii="Times New Roman" w:hAnsi="Times New Roman"/>
                <w:sz w:val="18"/>
                <w:szCs w:val="18"/>
                <w:lang w:eastAsia="zh-CN"/>
              </w:rPr>
              <w:t>3305</w:t>
            </w:r>
          </w:p>
        </w:tc>
        <w:tc>
          <w:tcPr>
            <w:tcW w:w="805"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用地局部调整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14" w:hRule="atLeast"/>
          <w:jc w:val="center"/>
        </w:trPr>
        <w:tc>
          <w:tcPr>
            <w:tcW w:w="333"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p>
        </w:tc>
        <w:tc>
          <w:tcPr>
            <w:tcW w:w="419"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p>
        </w:tc>
        <w:tc>
          <w:tcPr>
            <w:tcW w:w="1177"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58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sz w:val="18"/>
                <w:szCs w:val="18"/>
                <w:lang w:eastAsia="zh-CN"/>
              </w:rPr>
            </w:pPr>
            <w:r>
              <w:rPr>
                <w:rFonts w:hint="eastAsia" w:ascii="Times New Roman" w:hAnsi="Times New Roman"/>
                <w:sz w:val="18"/>
                <w:szCs w:val="18"/>
                <w:lang w:eastAsia="zh-CN"/>
              </w:rPr>
              <w:t>——</w:t>
            </w:r>
          </w:p>
        </w:tc>
        <w:tc>
          <w:tcPr>
            <w:tcW w:w="503"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sz w:val="18"/>
                <w:szCs w:val="18"/>
                <w:lang w:eastAsia="zh-CN"/>
              </w:rPr>
            </w:pPr>
            <w:r>
              <w:rPr>
                <w:rFonts w:hint="eastAsia" w:ascii="Times New Roman" w:hAnsi="Times New Roman"/>
                <w:sz w:val="18"/>
                <w:szCs w:val="18"/>
                <w:lang w:eastAsia="zh-CN"/>
              </w:rPr>
              <w:t>——</w:t>
            </w:r>
          </w:p>
        </w:tc>
        <w:tc>
          <w:tcPr>
            <w:tcW w:w="589" w:type="pct"/>
            <w:vAlign w:val="center"/>
          </w:tcPr>
          <w:p>
            <w:pPr>
              <w:adjustRightInd w:val="0"/>
              <w:snapToGrid w:val="0"/>
              <w:spacing w:before="0" w:after="0" w:line="288" w:lineRule="auto"/>
              <w:jc w:val="center"/>
              <w:rPr>
                <w:rFonts w:ascii="Times New Roman" w:hAnsi="Times New Roman"/>
                <w:sz w:val="18"/>
                <w:szCs w:val="18"/>
                <w:lang w:eastAsia="zh-CN"/>
              </w:rPr>
            </w:pPr>
            <w:r>
              <w:rPr>
                <w:rFonts w:ascii="Times New Roman" w:hAnsi="Times New Roman"/>
                <w:sz w:val="18"/>
                <w:szCs w:val="18"/>
                <w:lang w:eastAsia="zh-CN"/>
              </w:rPr>
              <w:t>40201</w:t>
            </w:r>
          </w:p>
        </w:tc>
        <w:tc>
          <w:tcPr>
            <w:tcW w:w="587" w:type="pct"/>
            <w:vAlign w:val="center"/>
          </w:tcPr>
          <w:p>
            <w:pPr>
              <w:adjustRightInd w:val="0"/>
              <w:snapToGrid w:val="0"/>
              <w:spacing w:before="0" w:after="0" w:line="288" w:lineRule="auto"/>
              <w:jc w:val="center"/>
              <w:rPr>
                <w:rFonts w:ascii="Times New Roman" w:hAnsi="Times New Roman"/>
                <w:sz w:val="18"/>
                <w:szCs w:val="18"/>
                <w:lang w:eastAsia="zh-CN"/>
              </w:rPr>
            </w:pPr>
            <w:r>
              <w:rPr>
                <w:rFonts w:ascii="Times New Roman" w:hAnsi="Times New Roman"/>
                <w:sz w:val="18"/>
                <w:szCs w:val="18"/>
                <w:lang w:eastAsia="zh-CN"/>
              </w:rPr>
              <w:t>32161</w:t>
            </w:r>
          </w:p>
        </w:tc>
        <w:tc>
          <w:tcPr>
            <w:tcW w:w="805"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新增九年制学校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center"/>
        </w:trPr>
        <w:tc>
          <w:tcPr>
            <w:tcW w:w="333"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p>
        </w:tc>
        <w:tc>
          <w:tcPr>
            <w:tcW w:w="419"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p>
        </w:tc>
        <w:tc>
          <w:tcPr>
            <w:tcW w:w="117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初中1所</w:t>
            </w:r>
          </w:p>
        </w:tc>
        <w:tc>
          <w:tcPr>
            <w:tcW w:w="58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sz w:val="18"/>
                <w:szCs w:val="18"/>
              </w:rPr>
            </w:pPr>
            <w:r>
              <w:rPr>
                <w:rFonts w:ascii="Times New Roman" w:hAnsi="Times New Roman"/>
                <w:sz w:val="18"/>
                <w:szCs w:val="18"/>
              </w:rPr>
              <w:t>36120</w:t>
            </w:r>
          </w:p>
        </w:tc>
        <w:tc>
          <w:tcPr>
            <w:tcW w:w="503"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sz w:val="18"/>
                <w:szCs w:val="18"/>
              </w:rPr>
            </w:pPr>
            <w:r>
              <w:rPr>
                <w:rFonts w:ascii="Times New Roman" w:hAnsi="Times New Roman"/>
                <w:sz w:val="18"/>
                <w:szCs w:val="18"/>
              </w:rPr>
              <w:t>28896</w:t>
            </w:r>
          </w:p>
        </w:tc>
        <w:tc>
          <w:tcPr>
            <w:tcW w:w="589" w:type="pct"/>
            <w:vAlign w:val="center"/>
          </w:tcPr>
          <w:p>
            <w:pPr>
              <w:adjustRightInd w:val="0"/>
              <w:snapToGrid w:val="0"/>
              <w:spacing w:before="0" w:after="0" w:line="288" w:lineRule="auto"/>
              <w:jc w:val="center"/>
              <w:rPr>
                <w:rFonts w:ascii="Times New Roman" w:hAnsi="Times New Roman"/>
                <w:sz w:val="18"/>
                <w:szCs w:val="18"/>
              </w:rPr>
            </w:pPr>
            <w:r>
              <w:rPr>
                <w:rFonts w:ascii="Times New Roman" w:hAnsi="Times New Roman"/>
                <w:sz w:val="18"/>
                <w:szCs w:val="18"/>
              </w:rPr>
              <w:t>43255</w:t>
            </w:r>
          </w:p>
        </w:tc>
        <w:tc>
          <w:tcPr>
            <w:tcW w:w="587" w:type="pct"/>
            <w:vAlign w:val="center"/>
          </w:tcPr>
          <w:p>
            <w:pPr>
              <w:adjustRightInd w:val="0"/>
              <w:snapToGrid w:val="0"/>
              <w:spacing w:before="0" w:after="0" w:line="288" w:lineRule="auto"/>
              <w:jc w:val="center"/>
              <w:rPr>
                <w:rFonts w:ascii="Times New Roman" w:hAnsi="Times New Roman"/>
                <w:sz w:val="18"/>
                <w:szCs w:val="18"/>
                <w:lang w:eastAsia="zh-CN"/>
              </w:rPr>
            </w:pPr>
            <w:r>
              <w:rPr>
                <w:rFonts w:hint="eastAsia" w:ascii="Times New Roman" w:hAnsi="Times New Roman"/>
                <w:sz w:val="18"/>
                <w:szCs w:val="18"/>
                <w:lang w:eastAsia="zh-CN"/>
              </w:rPr>
              <w:t>3</w:t>
            </w:r>
            <w:r>
              <w:rPr>
                <w:rFonts w:ascii="Times New Roman" w:hAnsi="Times New Roman"/>
                <w:sz w:val="18"/>
                <w:szCs w:val="18"/>
                <w:lang w:eastAsia="zh-CN"/>
              </w:rPr>
              <w:t>4604</w:t>
            </w:r>
          </w:p>
        </w:tc>
        <w:tc>
          <w:tcPr>
            <w:tcW w:w="805"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地块调整到西南角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center"/>
        </w:trPr>
        <w:tc>
          <w:tcPr>
            <w:tcW w:w="333"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p>
        </w:tc>
        <w:tc>
          <w:tcPr>
            <w:tcW w:w="419"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p>
        </w:tc>
        <w:tc>
          <w:tcPr>
            <w:tcW w:w="1177" w:type="pct"/>
            <w:vMerge w:val="restar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小学</w:t>
            </w:r>
            <w:r>
              <w:rPr>
                <w:rFonts w:ascii="Times New Roman" w:hAnsi="Times New Roman"/>
                <w:color w:val="000000" w:themeColor="text1"/>
                <w:sz w:val="18"/>
                <w:szCs w:val="18"/>
                <w:lang w:eastAsia="zh-CN"/>
                <w14:textFill>
                  <w14:solidFill>
                    <w14:schemeClr w14:val="tx1"/>
                  </w14:solidFill>
                </w14:textFill>
              </w:rPr>
              <w:t>6</w:t>
            </w:r>
            <w:r>
              <w:rPr>
                <w:rFonts w:hint="eastAsia" w:ascii="Times New Roman" w:hAnsi="Times New Roman"/>
                <w:color w:val="000000" w:themeColor="text1"/>
                <w:sz w:val="18"/>
                <w:szCs w:val="18"/>
                <w:lang w:eastAsia="zh-CN"/>
                <w14:textFill>
                  <w14:solidFill>
                    <w14:schemeClr w14:val="tx1"/>
                  </w14:solidFill>
                </w14:textFill>
              </w:rPr>
              <w:t>所</w:t>
            </w:r>
          </w:p>
        </w:tc>
        <w:tc>
          <w:tcPr>
            <w:tcW w:w="58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sz w:val="18"/>
                <w:szCs w:val="18"/>
                <w:lang w:eastAsia="zh-CN"/>
              </w:rPr>
            </w:pPr>
            <w:r>
              <w:rPr>
                <w:rFonts w:ascii="Times New Roman" w:hAnsi="Times New Roman"/>
                <w:sz w:val="18"/>
                <w:szCs w:val="18"/>
                <w:lang w:eastAsia="zh-CN"/>
              </w:rPr>
              <w:t>22565</w:t>
            </w:r>
          </w:p>
        </w:tc>
        <w:tc>
          <w:tcPr>
            <w:tcW w:w="503"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sz w:val="18"/>
                <w:szCs w:val="18"/>
                <w:lang w:eastAsia="zh-CN"/>
              </w:rPr>
            </w:pPr>
            <w:r>
              <w:rPr>
                <w:rFonts w:hint="eastAsia" w:ascii="Times New Roman" w:hAnsi="Times New Roman"/>
                <w:sz w:val="18"/>
                <w:szCs w:val="18"/>
                <w:lang w:eastAsia="zh-CN"/>
              </w:rPr>
              <w:t>2</w:t>
            </w:r>
            <w:r>
              <w:rPr>
                <w:rFonts w:ascii="Times New Roman" w:hAnsi="Times New Roman"/>
                <w:sz w:val="18"/>
                <w:szCs w:val="18"/>
                <w:lang w:eastAsia="zh-CN"/>
              </w:rPr>
              <w:t>5600</w:t>
            </w:r>
          </w:p>
        </w:tc>
        <w:tc>
          <w:tcPr>
            <w:tcW w:w="589" w:type="pct"/>
            <w:vAlign w:val="center"/>
          </w:tcPr>
          <w:p>
            <w:pPr>
              <w:adjustRightInd w:val="0"/>
              <w:snapToGrid w:val="0"/>
              <w:spacing w:before="0" w:after="0" w:line="288" w:lineRule="auto"/>
              <w:jc w:val="center"/>
              <w:rPr>
                <w:rFonts w:ascii="Times New Roman" w:hAnsi="Times New Roman"/>
                <w:sz w:val="18"/>
                <w:szCs w:val="18"/>
                <w:lang w:eastAsia="zh-CN"/>
              </w:rPr>
            </w:pPr>
            <w:r>
              <w:rPr>
                <w:rFonts w:hint="eastAsia" w:ascii="Times New Roman" w:hAnsi="Times New Roman"/>
                <w:sz w:val="18"/>
                <w:szCs w:val="18"/>
                <w:lang w:eastAsia="zh-CN"/>
              </w:rPr>
              <w:t>4</w:t>
            </w:r>
            <w:r>
              <w:rPr>
                <w:rFonts w:ascii="Times New Roman" w:hAnsi="Times New Roman"/>
                <w:sz w:val="18"/>
                <w:szCs w:val="18"/>
                <w:lang w:eastAsia="zh-CN"/>
              </w:rPr>
              <w:t>7119</w:t>
            </w:r>
          </w:p>
        </w:tc>
        <w:tc>
          <w:tcPr>
            <w:tcW w:w="587" w:type="pct"/>
            <w:vAlign w:val="center"/>
          </w:tcPr>
          <w:p>
            <w:pPr>
              <w:adjustRightInd w:val="0"/>
              <w:snapToGrid w:val="0"/>
              <w:spacing w:before="0" w:after="0" w:line="288" w:lineRule="auto"/>
              <w:jc w:val="center"/>
              <w:rPr>
                <w:rFonts w:ascii="Times New Roman" w:hAnsi="Times New Roman"/>
                <w:sz w:val="18"/>
                <w:szCs w:val="18"/>
                <w:lang w:eastAsia="zh-CN"/>
              </w:rPr>
            </w:pPr>
            <w:r>
              <w:rPr>
                <w:rFonts w:hint="eastAsia" w:ascii="Times New Roman" w:hAnsi="Times New Roman"/>
                <w:sz w:val="18"/>
                <w:szCs w:val="18"/>
                <w:lang w:eastAsia="zh-CN"/>
              </w:rPr>
              <w:t>3</w:t>
            </w:r>
            <w:r>
              <w:rPr>
                <w:rFonts w:ascii="Times New Roman" w:hAnsi="Times New Roman"/>
                <w:sz w:val="18"/>
                <w:szCs w:val="18"/>
                <w:lang w:eastAsia="zh-CN"/>
              </w:rPr>
              <w:t>7695</w:t>
            </w:r>
          </w:p>
        </w:tc>
        <w:tc>
          <w:tcPr>
            <w:tcW w:w="805"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用地与于都第六中学合并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center"/>
        </w:trPr>
        <w:tc>
          <w:tcPr>
            <w:tcW w:w="333"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419"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1177"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58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sz w:val="18"/>
                <w:szCs w:val="18"/>
              </w:rPr>
            </w:pPr>
            <w:r>
              <w:rPr>
                <w:rFonts w:hint="eastAsia" w:ascii="Times New Roman" w:hAnsi="Times New Roman"/>
                <w:sz w:val="18"/>
                <w:szCs w:val="18"/>
              </w:rPr>
              <w:t>28027</w:t>
            </w:r>
          </w:p>
        </w:tc>
        <w:tc>
          <w:tcPr>
            <w:tcW w:w="503"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sz w:val="18"/>
                <w:szCs w:val="18"/>
              </w:rPr>
            </w:pPr>
            <w:r>
              <w:rPr>
                <w:rFonts w:hint="eastAsia" w:ascii="Times New Roman" w:hAnsi="Times New Roman"/>
                <w:sz w:val="18"/>
                <w:szCs w:val="18"/>
              </w:rPr>
              <w:t>22422</w:t>
            </w:r>
          </w:p>
        </w:tc>
        <w:tc>
          <w:tcPr>
            <w:tcW w:w="589" w:type="pct"/>
            <w:vAlign w:val="center"/>
          </w:tcPr>
          <w:p>
            <w:pPr>
              <w:adjustRightInd w:val="0"/>
              <w:snapToGrid w:val="0"/>
              <w:spacing w:before="0" w:after="0" w:line="288" w:lineRule="auto"/>
              <w:jc w:val="center"/>
              <w:rPr>
                <w:rFonts w:ascii="Times New Roman" w:hAnsi="Times New Roman"/>
                <w:sz w:val="18"/>
                <w:szCs w:val="18"/>
              </w:rPr>
            </w:pPr>
            <w:r>
              <w:rPr>
                <w:rFonts w:ascii="Times New Roman" w:hAnsi="Times New Roman"/>
                <w:sz w:val="18"/>
                <w:szCs w:val="18"/>
              </w:rPr>
              <w:t>18132</w:t>
            </w:r>
          </w:p>
        </w:tc>
        <w:tc>
          <w:tcPr>
            <w:tcW w:w="587" w:type="pct"/>
            <w:vAlign w:val="center"/>
          </w:tcPr>
          <w:p>
            <w:pPr>
              <w:adjustRightInd w:val="0"/>
              <w:snapToGrid w:val="0"/>
              <w:spacing w:before="0" w:after="0" w:line="288"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4506</w:t>
            </w:r>
          </w:p>
        </w:tc>
        <w:tc>
          <w:tcPr>
            <w:tcW w:w="805"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用地调整到古田东路与站前南路交汇处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center"/>
        </w:trPr>
        <w:tc>
          <w:tcPr>
            <w:tcW w:w="333"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419"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1177"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58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sz w:val="18"/>
                <w:szCs w:val="18"/>
              </w:rPr>
            </w:pPr>
            <w:r>
              <w:rPr>
                <w:rFonts w:ascii="Times New Roman" w:hAnsi="Times New Roman"/>
                <w:sz w:val="18"/>
                <w:szCs w:val="18"/>
              </w:rPr>
              <w:t>29067</w:t>
            </w:r>
          </w:p>
        </w:tc>
        <w:tc>
          <w:tcPr>
            <w:tcW w:w="503"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3253</w:t>
            </w:r>
          </w:p>
        </w:tc>
        <w:tc>
          <w:tcPr>
            <w:tcW w:w="589" w:type="pct"/>
            <w:vAlign w:val="center"/>
          </w:tcPr>
          <w:p>
            <w:pPr>
              <w:adjustRightInd w:val="0"/>
              <w:snapToGrid w:val="0"/>
              <w:spacing w:before="0" w:after="0" w:line="288" w:lineRule="auto"/>
              <w:jc w:val="center"/>
              <w:rPr>
                <w:rFonts w:ascii="Times New Roman" w:hAnsi="Times New Roman"/>
                <w:sz w:val="18"/>
                <w:szCs w:val="18"/>
              </w:rPr>
            </w:pPr>
            <w:r>
              <w:rPr>
                <w:rFonts w:ascii="Times New Roman" w:hAnsi="Times New Roman"/>
                <w:sz w:val="18"/>
                <w:szCs w:val="18"/>
              </w:rPr>
              <w:t>18371</w:t>
            </w:r>
          </w:p>
        </w:tc>
        <w:tc>
          <w:tcPr>
            <w:tcW w:w="587" w:type="pct"/>
            <w:vAlign w:val="center"/>
          </w:tcPr>
          <w:p>
            <w:pPr>
              <w:adjustRightInd w:val="0"/>
              <w:snapToGrid w:val="0"/>
              <w:spacing w:before="0" w:after="0" w:line="288"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4697</w:t>
            </w:r>
          </w:p>
        </w:tc>
        <w:tc>
          <w:tcPr>
            <w:tcW w:w="805"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用地调整到地块西侧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center"/>
        </w:trPr>
        <w:tc>
          <w:tcPr>
            <w:tcW w:w="333"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p>
        </w:tc>
        <w:tc>
          <w:tcPr>
            <w:tcW w:w="419"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p>
        </w:tc>
        <w:tc>
          <w:tcPr>
            <w:tcW w:w="1177"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58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sz w:val="18"/>
                <w:szCs w:val="18"/>
              </w:rPr>
            </w:pPr>
            <w:r>
              <w:rPr>
                <w:rFonts w:ascii="Times New Roman" w:hAnsi="Times New Roman"/>
                <w:sz w:val="18"/>
                <w:szCs w:val="18"/>
              </w:rPr>
              <w:t>31999</w:t>
            </w:r>
          </w:p>
        </w:tc>
        <w:tc>
          <w:tcPr>
            <w:tcW w:w="503"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sz w:val="18"/>
                <w:szCs w:val="18"/>
              </w:rPr>
            </w:pPr>
            <w:r>
              <w:rPr>
                <w:rFonts w:hint="eastAsia" w:ascii="Times New Roman" w:hAnsi="Times New Roman"/>
                <w:sz w:val="18"/>
                <w:szCs w:val="18"/>
                <w:lang w:eastAsia="zh-CN"/>
              </w:rPr>
              <w:t>2</w:t>
            </w:r>
            <w:r>
              <w:rPr>
                <w:rFonts w:ascii="Times New Roman" w:hAnsi="Times New Roman"/>
                <w:sz w:val="18"/>
                <w:szCs w:val="18"/>
                <w:lang w:eastAsia="zh-CN"/>
              </w:rPr>
              <w:t>5599</w:t>
            </w:r>
          </w:p>
        </w:tc>
        <w:tc>
          <w:tcPr>
            <w:tcW w:w="589" w:type="pct"/>
            <w:vAlign w:val="center"/>
          </w:tcPr>
          <w:p>
            <w:pPr>
              <w:adjustRightInd w:val="0"/>
              <w:snapToGrid w:val="0"/>
              <w:spacing w:before="0" w:after="0" w:line="288" w:lineRule="auto"/>
              <w:jc w:val="center"/>
              <w:rPr>
                <w:rFonts w:ascii="Times New Roman" w:hAnsi="Times New Roman"/>
                <w:sz w:val="18"/>
                <w:szCs w:val="18"/>
              </w:rPr>
            </w:pPr>
            <w:r>
              <w:rPr>
                <w:rFonts w:ascii="Times New Roman" w:hAnsi="Times New Roman"/>
                <w:sz w:val="18"/>
                <w:szCs w:val="18"/>
              </w:rPr>
              <w:t>43031</w:t>
            </w:r>
          </w:p>
        </w:tc>
        <w:tc>
          <w:tcPr>
            <w:tcW w:w="587" w:type="pct"/>
            <w:vAlign w:val="center"/>
          </w:tcPr>
          <w:p>
            <w:pPr>
              <w:adjustRightInd w:val="0"/>
              <w:snapToGrid w:val="0"/>
              <w:spacing w:before="0" w:after="0" w:line="288" w:lineRule="auto"/>
              <w:jc w:val="center"/>
              <w:rPr>
                <w:rFonts w:ascii="Times New Roman" w:hAnsi="Times New Roman"/>
                <w:sz w:val="18"/>
                <w:szCs w:val="18"/>
              </w:rPr>
            </w:pPr>
            <w:r>
              <w:rPr>
                <w:rFonts w:hint="eastAsia" w:ascii="Times New Roman" w:hAnsi="Times New Roman"/>
                <w:sz w:val="18"/>
                <w:szCs w:val="18"/>
                <w:lang w:eastAsia="zh-CN"/>
              </w:rPr>
              <w:t>3</w:t>
            </w:r>
            <w:r>
              <w:rPr>
                <w:rFonts w:ascii="Times New Roman" w:hAnsi="Times New Roman"/>
                <w:sz w:val="18"/>
                <w:szCs w:val="18"/>
                <w:lang w:eastAsia="zh-CN"/>
              </w:rPr>
              <w:t>4425</w:t>
            </w:r>
          </w:p>
        </w:tc>
        <w:tc>
          <w:tcPr>
            <w:tcW w:w="805"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站前小学用地扩建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center"/>
        </w:trPr>
        <w:tc>
          <w:tcPr>
            <w:tcW w:w="333"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p>
        </w:tc>
        <w:tc>
          <w:tcPr>
            <w:tcW w:w="419"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p>
        </w:tc>
        <w:tc>
          <w:tcPr>
            <w:tcW w:w="1177"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58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sz w:val="18"/>
                <w:szCs w:val="18"/>
              </w:rPr>
            </w:pPr>
            <w:r>
              <w:rPr>
                <w:rFonts w:ascii="Times New Roman" w:hAnsi="Times New Roman" w:eastAsia="等线"/>
                <w:sz w:val="18"/>
                <w:szCs w:val="18"/>
              </w:rPr>
              <w:t>33589</w:t>
            </w:r>
          </w:p>
        </w:tc>
        <w:tc>
          <w:tcPr>
            <w:tcW w:w="503"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sz w:val="18"/>
                <w:szCs w:val="18"/>
                <w:lang w:eastAsia="zh-CN"/>
              </w:rPr>
            </w:pPr>
            <w:r>
              <w:rPr>
                <w:rFonts w:ascii="Times New Roman" w:hAnsi="Times New Roman" w:eastAsia="等线"/>
                <w:sz w:val="18"/>
                <w:szCs w:val="18"/>
              </w:rPr>
              <w:t>26871</w:t>
            </w:r>
          </w:p>
        </w:tc>
        <w:tc>
          <w:tcPr>
            <w:tcW w:w="589" w:type="pct"/>
            <w:vAlign w:val="center"/>
          </w:tcPr>
          <w:p>
            <w:pPr>
              <w:adjustRightInd w:val="0"/>
              <w:snapToGrid w:val="0"/>
              <w:spacing w:before="0" w:after="0" w:line="288" w:lineRule="auto"/>
              <w:jc w:val="center"/>
              <w:rPr>
                <w:rFonts w:ascii="Times New Roman" w:hAnsi="Times New Roman"/>
                <w:sz w:val="18"/>
                <w:szCs w:val="18"/>
              </w:rPr>
            </w:pPr>
            <w:r>
              <w:rPr>
                <w:rFonts w:ascii="Times New Roman" w:hAnsi="Times New Roman" w:eastAsia="等线"/>
                <w:sz w:val="18"/>
                <w:szCs w:val="18"/>
              </w:rPr>
              <w:t>27400</w:t>
            </w:r>
          </w:p>
        </w:tc>
        <w:tc>
          <w:tcPr>
            <w:tcW w:w="587" w:type="pct"/>
            <w:vAlign w:val="center"/>
          </w:tcPr>
          <w:p>
            <w:pPr>
              <w:adjustRightInd w:val="0"/>
              <w:snapToGrid w:val="0"/>
              <w:spacing w:before="0" w:after="0" w:line="288" w:lineRule="auto"/>
              <w:jc w:val="center"/>
              <w:rPr>
                <w:rFonts w:ascii="Times New Roman" w:hAnsi="Times New Roman"/>
                <w:sz w:val="18"/>
                <w:szCs w:val="18"/>
                <w:lang w:eastAsia="zh-CN"/>
              </w:rPr>
            </w:pPr>
            <w:r>
              <w:rPr>
                <w:rFonts w:ascii="Times New Roman" w:hAnsi="Times New Roman" w:eastAsia="等线"/>
                <w:sz w:val="18"/>
                <w:szCs w:val="18"/>
              </w:rPr>
              <w:t xml:space="preserve">21920 </w:t>
            </w:r>
          </w:p>
        </w:tc>
        <w:tc>
          <w:tcPr>
            <w:tcW w:w="805"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于都第八小学改建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center"/>
        </w:trPr>
        <w:tc>
          <w:tcPr>
            <w:tcW w:w="333"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p>
        </w:tc>
        <w:tc>
          <w:tcPr>
            <w:tcW w:w="419"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p>
        </w:tc>
        <w:tc>
          <w:tcPr>
            <w:tcW w:w="1177"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58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sz w:val="18"/>
                <w:szCs w:val="18"/>
              </w:rPr>
            </w:pPr>
            <w:r>
              <w:rPr>
                <w:rFonts w:ascii="Times New Roman" w:hAnsi="Times New Roman" w:eastAsia="等线"/>
                <w:sz w:val="18"/>
                <w:szCs w:val="18"/>
              </w:rPr>
              <w:t>21874</w:t>
            </w:r>
          </w:p>
        </w:tc>
        <w:tc>
          <w:tcPr>
            <w:tcW w:w="503"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sz w:val="18"/>
                <w:szCs w:val="18"/>
                <w:lang w:eastAsia="zh-CN"/>
              </w:rPr>
            </w:pPr>
            <w:r>
              <w:rPr>
                <w:rFonts w:ascii="Times New Roman" w:hAnsi="Times New Roman" w:eastAsia="等线"/>
                <w:sz w:val="18"/>
                <w:szCs w:val="18"/>
              </w:rPr>
              <w:t xml:space="preserve">17499 </w:t>
            </w:r>
          </w:p>
        </w:tc>
        <w:tc>
          <w:tcPr>
            <w:tcW w:w="589" w:type="pct"/>
            <w:vAlign w:val="center"/>
          </w:tcPr>
          <w:p>
            <w:pPr>
              <w:adjustRightInd w:val="0"/>
              <w:snapToGrid w:val="0"/>
              <w:spacing w:before="0" w:after="0" w:line="288" w:lineRule="auto"/>
              <w:jc w:val="center"/>
              <w:rPr>
                <w:rFonts w:ascii="Times New Roman" w:hAnsi="Times New Roman"/>
                <w:sz w:val="18"/>
                <w:szCs w:val="18"/>
              </w:rPr>
            </w:pPr>
            <w:r>
              <w:rPr>
                <w:rFonts w:ascii="Times New Roman" w:hAnsi="Times New Roman" w:eastAsia="等线"/>
                <w:sz w:val="18"/>
                <w:szCs w:val="18"/>
              </w:rPr>
              <w:t>23333</w:t>
            </w:r>
          </w:p>
        </w:tc>
        <w:tc>
          <w:tcPr>
            <w:tcW w:w="587" w:type="pct"/>
            <w:vAlign w:val="center"/>
          </w:tcPr>
          <w:p>
            <w:pPr>
              <w:adjustRightInd w:val="0"/>
              <w:snapToGrid w:val="0"/>
              <w:spacing w:before="0" w:after="0" w:line="288" w:lineRule="auto"/>
              <w:jc w:val="center"/>
              <w:rPr>
                <w:rFonts w:ascii="Times New Roman" w:hAnsi="Times New Roman"/>
                <w:sz w:val="18"/>
                <w:szCs w:val="18"/>
                <w:lang w:eastAsia="zh-CN"/>
              </w:rPr>
            </w:pPr>
            <w:r>
              <w:rPr>
                <w:rFonts w:ascii="Times New Roman" w:hAnsi="Times New Roman" w:eastAsia="等线"/>
                <w:sz w:val="18"/>
                <w:szCs w:val="18"/>
              </w:rPr>
              <w:t>18666</w:t>
            </w:r>
          </w:p>
        </w:tc>
        <w:tc>
          <w:tcPr>
            <w:tcW w:w="805"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腾挪置换到相邻地块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center"/>
        </w:trPr>
        <w:tc>
          <w:tcPr>
            <w:tcW w:w="333" w:type="pct"/>
            <w:vMerge w:val="restar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体育</w:t>
            </w:r>
            <w:r>
              <w:rPr>
                <w:rFonts w:hint="eastAsia" w:ascii="Times New Roman" w:hAnsi="Times New Roman"/>
                <w:color w:val="000000" w:themeColor="text1"/>
                <w:sz w:val="18"/>
                <w:szCs w:val="18"/>
                <w14:textFill>
                  <w14:solidFill>
                    <w14:schemeClr w14:val="tx1"/>
                  </w14:solidFill>
                </w14:textFill>
              </w:rPr>
              <w:t>设施</w:t>
            </w:r>
          </w:p>
        </w:tc>
        <w:tc>
          <w:tcPr>
            <w:tcW w:w="419"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县级</w:t>
            </w:r>
          </w:p>
        </w:tc>
        <w:tc>
          <w:tcPr>
            <w:tcW w:w="117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ascii="Times New Roman" w:hAnsi="Times New Roman"/>
                <w:color w:val="000000" w:themeColor="text1"/>
                <w:sz w:val="18"/>
                <w:szCs w:val="18"/>
                <w:lang w:eastAsia="zh-CN"/>
                <w14:textFill>
                  <w14:solidFill>
                    <w14:schemeClr w14:val="tx1"/>
                  </w14:solidFill>
                </w14:textFill>
              </w:rPr>
              <w:t>综合体育活动中心</w:t>
            </w:r>
          </w:p>
        </w:tc>
        <w:tc>
          <w:tcPr>
            <w:tcW w:w="58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43076</w:t>
            </w:r>
          </w:p>
        </w:tc>
        <w:tc>
          <w:tcPr>
            <w:tcW w:w="503"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3</w:t>
            </w:r>
            <w:r>
              <w:rPr>
                <w:rFonts w:ascii="Times New Roman" w:hAnsi="Times New Roman"/>
                <w:color w:val="000000" w:themeColor="text1"/>
                <w:sz w:val="18"/>
                <w:szCs w:val="18"/>
                <w14:textFill>
                  <w14:solidFill>
                    <w14:schemeClr w14:val="tx1"/>
                  </w14:solidFill>
                </w14:textFill>
              </w:rPr>
              <w:t>4461</w:t>
            </w:r>
          </w:p>
        </w:tc>
        <w:tc>
          <w:tcPr>
            <w:tcW w:w="589" w:type="pct"/>
            <w:shd w:val="clear" w:color="auto" w:fill="auto"/>
            <w:vAlign w:val="center"/>
          </w:tcPr>
          <w:p>
            <w:pPr>
              <w:adjustRightInd w:val="0"/>
              <w:snapToGrid w:val="0"/>
              <w:spacing w:before="0" w:after="0" w:line="288" w:lineRule="auto"/>
              <w:jc w:val="center"/>
              <w:rPr>
                <w:rFonts w:ascii="Times New Roman" w:hAnsi="Times New Roman"/>
                <w:sz w:val="18"/>
                <w:szCs w:val="18"/>
                <w:lang w:eastAsia="zh-CN"/>
              </w:rPr>
            </w:pPr>
            <w:r>
              <w:rPr>
                <w:rFonts w:hint="eastAsia" w:ascii="Times New Roman" w:hAnsi="Times New Roman"/>
                <w:sz w:val="18"/>
                <w:szCs w:val="18"/>
                <w:lang w:eastAsia="zh-CN"/>
              </w:rPr>
              <w:t>不低于</w:t>
            </w:r>
            <w:r>
              <w:rPr>
                <w:rFonts w:ascii="Times New Roman" w:hAnsi="Times New Roman"/>
                <w:sz w:val="18"/>
                <w:szCs w:val="18"/>
                <w:lang w:eastAsia="zh-CN"/>
              </w:rPr>
              <w:t>37000</w:t>
            </w:r>
          </w:p>
        </w:tc>
        <w:tc>
          <w:tcPr>
            <w:tcW w:w="587" w:type="pct"/>
            <w:shd w:val="clear" w:color="auto" w:fill="auto"/>
            <w:vAlign w:val="center"/>
          </w:tcPr>
          <w:p>
            <w:pPr>
              <w:adjustRightInd w:val="0"/>
              <w:snapToGrid w:val="0"/>
              <w:spacing w:before="0" w:after="0" w:line="288" w:lineRule="auto"/>
              <w:jc w:val="center"/>
              <w:rPr>
                <w:rFonts w:ascii="Times New Roman" w:hAnsi="Times New Roman"/>
                <w:sz w:val="18"/>
                <w:szCs w:val="18"/>
                <w:lang w:eastAsia="zh-CN"/>
              </w:rPr>
            </w:pPr>
            <w:r>
              <w:rPr>
                <w:rFonts w:hint="eastAsia" w:ascii="Times New Roman" w:hAnsi="Times New Roman"/>
                <w:sz w:val="18"/>
                <w:szCs w:val="18"/>
                <w:lang w:eastAsia="zh-CN"/>
              </w:rPr>
              <w:t>不低于</w:t>
            </w:r>
            <w:r>
              <w:rPr>
                <w:rFonts w:ascii="Times New Roman" w:hAnsi="Times New Roman"/>
                <w:sz w:val="18"/>
                <w:szCs w:val="18"/>
                <w:lang w:eastAsia="zh-CN"/>
              </w:rPr>
              <w:t>29600</w:t>
            </w:r>
          </w:p>
        </w:tc>
        <w:tc>
          <w:tcPr>
            <w:tcW w:w="805"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与长征国家文化公园统筹布置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center"/>
        </w:trPr>
        <w:tc>
          <w:tcPr>
            <w:tcW w:w="333"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419" w:type="pct"/>
            <w:vMerge w:val="restar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片区级</w:t>
            </w:r>
          </w:p>
        </w:tc>
        <w:tc>
          <w:tcPr>
            <w:tcW w:w="1177" w:type="pct"/>
            <w:vMerge w:val="restar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贡江居民运动场馆2处</w:t>
            </w:r>
          </w:p>
        </w:tc>
        <w:tc>
          <w:tcPr>
            <w:tcW w:w="58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14</w:t>
            </w:r>
            <w:r>
              <w:rPr>
                <w:rFonts w:ascii="Times New Roman" w:hAnsi="Times New Roman"/>
                <w:color w:val="000000" w:themeColor="text1"/>
                <w:sz w:val="18"/>
                <w:szCs w:val="18"/>
                <w14:textFill>
                  <w14:solidFill>
                    <w14:schemeClr w14:val="tx1"/>
                  </w14:solidFill>
                </w14:textFill>
              </w:rPr>
              <w:t>143</w:t>
            </w:r>
            <w:r>
              <w:rPr>
                <w:rFonts w:hint="eastAsia" w:ascii="Times New Roman" w:hAnsi="Times New Roman"/>
                <w:color w:val="000000" w:themeColor="text1"/>
                <w:sz w:val="18"/>
                <w:szCs w:val="18"/>
                <w14:textFill>
                  <w14:solidFill>
                    <w14:schemeClr w14:val="tx1"/>
                  </w14:solidFill>
                </w14:textFill>
              </w:rPr>
              <w:t xml:space="preserve"> </w:t>
            </w:r>
          </w:p>
        </w:tc>
        <w:tc>
          <w:tcPr>
            <w:tcW w:w="503" w:type="pct"/>
            <w:shd w:val="clear" w:color="auto" w:fill="auto"/>
            <w:tcMar>
              <w:top w:w="16" w:type="dxa"/>
              <w:left w:w="16" w:type="dxa"/>
              <w:bottom w:w="0" w:type="dxa"/>
              <w:right w:w="16" w:type="dxa"/>
            </w:tcMa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11314</w:t>
            </w:r>
          </w:p>
        </w:tc>
        <w:tc>
          <w:tcPr>
            <w:tcW w:w="589" w:type="pct"/>
            <w:shd w:val="clear" w:color="auto" w:fill="auto"/>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1</w:t>
            </w:r>
            <w:r>
              <w:rPr>
                <w:rFonts w:ascii="Times New Roman" w:hAnsi="Times New Roman"/>
                <w:color w:val="000000" w:themeColor="text1"/>
                <w:sz w:val="18"/>
                <w:szCs w:val="18"/>
                <w:lang w:eastAsia="zh-CN"/>
                <w14:textFill>
                  <w14:solidFill>
                    <w14:schemeClr w14:val="tx1"/>
                  </w14:solidFill>
                </w14:textFill>
              </w:rPr>
              <w:t>3238</w:t>
            </w:r>
          </w:p>
        </w:tc>
        <w:tc>
          <w:tcPr>
            <w:tcW w:w="587" w:type="pct"/>
            <w:shd w:val="clear" w:color="auto" w:fill="auto"/>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11314</w:t>
            </w:r>
          </w:p>
        </w:tc>
        <w:tc>
          <w:tcPr>
            <w:tcW w:w="805"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用地边界调整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center"/>
        </w:trPr>
        <w:tc>
          <w:tcPr>
            <w:tcW w:w="333"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419"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1177"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58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xml:space="preserve">8952 </w:t>
            </w:r>
          </w:p>
        </w:tc>
        <w:tc>
          <w:tcPr>
            <w:tcW w:w="503" w:type="pct"/>
            <w:shd w:val="clear" w:color="auto" w:fill="auto"/>
            <w:tcMar>
              <w:top w:w="16" w:type="dxa"/>
              <w:left w:w="16" w:type="dxa"/>
              <w:bottom w:w="0" w:type="dxa"/>
              <w:right w:w="16" w:type="dxa"/>
            </w:tcMa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7162</w:t>
            </w:r>
          </w:p>
        </w:tc>
        <w:tc>
          <w:tcPr>
            <w:tcW w:w="589" w:type="pct"/>
            <w:shd w:val="clear" w:color="auto" w:fill="auto"/>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1</w:t>
            </w:r>
            <w:r>
              <w:rPr>
                <w:rFonts w:ascii="Times New Roman" w:hAnsi="Times New Roman"/>
                <w:color w:val="000000" w:themeColor="text1"/>
                <w:sz w:val="18"/>
                <w:szCs w:val="18"/>
                <w:lang w:eastAsia="zh-CN"/>
                <w14:textFill>
                  <w14:solidFill>
                    <w14:schemeClr w14:val="tx1"/>
                  </w14:solidFill>
                </w14:textFill>
              </w:rPr>
              <w:t>0503</w:t>
            </w:r>
          </w:p>
        </w:tc>
        <w:tc>
          <w:tcPr>
            <w:tcW w:w="587" w:type="pct"/>
            <w:shd w:val="clear" w:color="auto" w:fill="auto"/>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7162</w:t>
            </w:r>
          </w:p>
        </w:tc>
        <w:tc>
          <w:tcPr>
            <w:tcW w:w="805"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位置腾挪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52" w:hRule="atLeast"/>
          <w:jc w:val="center"/>
        </w:trPr>
        <w:tc>
          <w:tcPr>
            <w:tcW w:w="333" w:type="pct"/>
            <w:vMerge w:val="restar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医疗卫生</w:t>
            </w:r>
          </w:p>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设施</w:t>
            </w:r>
          </w:p>
        </w:tc>
        <w:tc>
          <w:tcPr>
            <w:tcW w:w="419" w:type="pct"/>
            <w:vMerge w:val="restar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县级</w:t>
            </w:r>
          </w:p>
        </w:tc>
        <w:tc>
          <w:tcPr>
            <w:tcW w:w="117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贡江北区综合医院</w:t>
            </w:r>
          </w:p>
        </w:tc>
        <w:tc>
          <w:tcPr>
            <w:tcW w:w="58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43132</w:t>
            </w:r>
          </w:p>
        </w:tc>
        <w:tc>
          <w:tcPr>
            <w:tcW w:w="503"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64698</w:t>
            </w:r>
          </w:p>
        </w:tc>
        <w:tc>
          <w:tcPr>
            <w:tcW w:w="589" w:type="pct"/>
            <w:shd w:val="clear" w:color="auto" w:fill="auto"/>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34680</w:t>
            </w:r>
          </w:p>
        </w:tc>
        <w:tc>
          <w:tcPr>
            <w:tcW w:w="587" w:type="pct"/>
            <w:shd w:val="clear" w:color="auto" w:fill="auto"/>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5</w:t>
            </w:r>
            <w:r>
              <w:rPr>
                <w:rFonts w:ascii="Times New Roman" w:hAnsi="Times New Roman"/>
                <w:color w:val="000000" w:themeColor="text1"/>
                <w:sz w:val="18"/>
                <w:szCs w:val="18"/>
                <w14:textFill>
                  <w14:solidFill>
                    <w14:schemeClr w14:val="tx1"/>
                  </w14:solidFill>
                </w14:textFill>
              </w:rPr>
              <w:t>2020</w:t>
            </w:r>
          </w:p>
        </w:tc>
        <w:tc>
          <w:tcPr>
            <w:tcW w:w="805"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位置腾挪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center"/>
        </w:trPr>
        <w:tc>
          <w:tcPr>
            <w:tcW w:w="333"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419"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117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精神病专科医院</w:t>
            </w:r>
          </w:p>
        </w:tc>
        <w:tc>
          <w:tcPr>
            <w:tcW w:w="58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24435</w:t>
            </w:r>
          </w:p>
        </w:tc>
        <w:tc>
          <w:tcPr>
            <w:tcW w:w="503"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36653</w:t>
            </w:r>
          </w:p>
        </w:tc>
        <w:tc>
          <w:tcPr>
            <w:tcW w:w="589" w:type="pct"/>
            <w:shd w:val="clear" w:color="auto" w:fill="auto"/>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56175</w:t>
            </w:r>
          </w:p>
        </w:tc>
        <w:tc>
          <w:tcPr>
            <w:tcW w:w="587" w:type="pct"/>
            <w:shd w:val="clear" w:color="auto" w:fill="auto"/>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w:t>
            </w:r>
          </w:p>
        </w:tc>
        <w:tc>
          <w:tcPr>
            <w:tcW w:w="805"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由大观园片区调整至跃洲组团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center"/>
        </w:trPr>
        <w:tc>
          <w:tcPr>
            <w:tcW w:w="333"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419"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117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贡江新区综合医院</w:t>
            </w:r>
          </w:p>
        </w:tc>
        <w:tc>
          <w:tcPr>
            <w:tcW w:w="58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1</w:t>
            </w:r>
            <w:r>
              <w:rPr>
                <w:rFonts w:ascii="Times New Roman" w:hAnsi="Times New Roman"/>
                <w:color w:val="000000" w:themeColor="text1"/>
                <w:sz w:val="18"/>
                <w:szCs w:val="18"/>
                <w:lang w:eastAsia="zh-CN"/>
                <w14:textFill>
                  <w14:solidFill>
                    <w14:schemeClr w14:val="tx1"/>
                  </w14:solidFill>
                </w14:textFill>
              </w:rPr>
              <w:t>4171</w:t>
            </w:r>
          </w:p>
        </w:tc>
        <w:tc>
          <w:tcPr>
            <w:tcW w:w="503"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2</w:t>
            </w:r>
            <w:r>
              <w:rPr>
                <w:rFonts w:ascii="Times New Roman" w:hAnsi="Times New Roman"/>
                <w:color w:val="000000" w:themeColor="text1"/>
                <w:sz w:val="18"/>
                <w:szCs w:val="18"/>
                <w:lang w:eastAsia="zh-CN"/>
                <w14:textFill>
                  <w14:solidFill>
                    <w14:schemeClr w14:val="tx1"/>
                  </w14:solidFill>
                </w14:textFill>
              </w:rPr>
              <w:t>1256</w:t>
            </w:r>
          </w:p>
        </w:tc>
        <w:tc>
          <w:tcPr>
            <w:tcW w:w="589" w:type="pct"/>
            <w:shd w:val="clear" w:color="auto" w:fill="auto"/>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16836</w:t>
            </w:r>
          </w:p>
        </w:tc>
        <w:tc>
          <w:tcPr>
            <w:tcW w:w="587" w:type="pct"/>
            <w:shd w:val="clear" w:color="auto" w:fill="auto"/>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2</w:t>
            </w:r>
            <w:r>
              <w:rPr>
                <w:rFonts w:ascii="Times New Roman" w:hAnsi="Times New Roman"/>
                <w:color w:val="000000" w:themeColor="text1"/>
                <w:sz w:val="18"/>
                <w:szCs w:val="18"/>
                <w:lang w:eastAsia="zh-CN"/>
                <w14:textFill>
                  <w14:solidFill>
                    <w14:schemeClr w14:val="tx1"/>
                  </w14:solidFill>
                </w14:textFill>
              </w:rPr>
              <w:t>1256</w:t>
            </w:r>
          </w:p>
        </w:tc>
        <w:tc>
          <w:tcPr>
            <w:tcW w:w="805"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位置腾挪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center"/>
        </w:trPr>
        <w:tc>
          <w:tcPr>
            <w:tcW w:w="333"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419" w:type="pct"/>
            <w:vMerge w:val="restar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片区级</w:t>
            </w:r>
          </w:p>
        </w:tc>
        <w:tc>
          <w:tcPr>
            <w:tcW w:w="117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上欧</w:t>
            </w:r>
          </w:p>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社区卫生服务中心</w:t>
            </w:r>
          </w:p>
        </w:tc>
        <w:tc>
          <w:tcPr>
            <w:tcW w:w="58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ascii="Times New Roman" w:hAnsi="Times New Roman"/>
                <w:color w:val="000000" w:themeColor="text1"/>
                <w:sz w:val="18"/>
                <w:szCs w:val="18"/>
                <w:lang w:eastAsia="zh-CN"/>
                <w14:textFill>
                  <w14:solidFill>
                    <w14:schemeClr w14:val="tx1"/>
                  </w14:solidFill>
                </w14:textFill>
              </w:rPr>
              <w:t>9317</w:t>
            </w:r>
          </w:p>
        </w:tc>
        <w:tc>
          <w:tcPr>
            <w:tcW w:w="503"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1</w:t>
            </w:r>
            <w:r>
              <w:rPr>
                <w:rFonts w:ascii="Times New Roman" w:hAnsi="Times New Roman"/>
                <w:color w:val="000000" w:themeColor="text1"/>
                <w:sz w:val="18"/>
                <w:szCs w:val="18"/>
                <w:lang w:eastAsia="zh-CN"/>
                <w14:textFill>
                  <w14:solidFill>
                    <w14:schemeClr w14:val="tx1"/>
                  </w14:solidFill>
                </w14:textFill>
              </w:rPr>
              <w:t>3975</w:t>
            </w:r>
          </w:p>
        </w:tc>
        <w:tc>
          <w:tcPr>
            <w:tcW w:w="589" w:type="pct"/>
            <w:shd w:val="clear" w:color="auto" w:fill="auto"/>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9</w:t>
            </w:r>
            <w:r>
              <w:rPr>
                <w:rFonts w:ascii="Times New Roman" w:hAnsi="Times New Roman"/>
                <w:color w:val="000000" w:themeColor="text1"/>
                <w:sz w:val="18"/>
                <w:szCs w:val="18"/>
                <w:lang w:eastAsia="zh-CN"/>
                <w14:textFill>
                  <w14:solidFill>
                    <w14:schemeClr w14:val="tx1"/>
                  </w14:solidFill>
                </w14:textFill>
              </w:rPr>
              <w:t>768</w:t>
            </w:r>
          </w:p>
        </w:tc>
        <w:tc>
          <w:tcPr>
            <w:tcW w:w="587" w:type="pct"/>
            <w:shd w:val="clear" w:color="auto" w:fill="auto"/>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1</w:t>
            </w:r>
            <w:r>
              <w:rPr>
                <w:rFonts w:ascii="Times New Roman" w:hAnsi="Times New Roman"/>
                <w:color w:val="000000" w:themeColor="text1"/>
                <w:sz w:val="18"/>
                <w:szCs w:val="18"/>
                <w:lang w:eastAsia="zh-CN"/>
                <w14:textFill>
                  <w14:solidFill>
                    <w14:schemeClr w14:val="tx1"/>
                  </w14:solidFill>
                </w14:textFill>
              </w:rPr>
              <w:t>3975</w:t>
            </w:r>
          </w:p>
        </w:tc>
        <w:tc>
          <w:tcPr>
            <w:tcW w:w="805"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位置腾挪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center"/>
        </w:trPr>
        <w:tc>
          <w:tcPr>
            <w:tcW w:w="333"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419"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117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于都古城</w:t>
            </w:r>
          </w:p>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社区卫生服务中心</w:t>
            </w:r>
          </w:p>
        </w:tc>
        <w:tc>
          <w:tcPr>
            <w:tcW w:w="58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w:t>
            </w:r>
          </w:p>
        </w:tc>
        <w:tc>
          <w:tcPr>
            <w:tcW w:w="503"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w:t>
            </w:r>
          </w:p>
        </w:tc>
        <w:tc>
          <w:tcPr>
            <w:tcW w:w="589" w:type="pct"/>
            <w:shd w:val="clear" w:color="auto" w:fill="auto"/>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lang w:eastAsia="zh-CN"/>
                <w14:textFill>
                  <w14:solidFill>
                    <w14:schemeClr w14:val="tx1"/>
                  </w14:solidFill>
                </w14:textFill>
              </w:rPr>
              <w:t>4530</w:t>
            </w:r>
          </w:p>
        </w:tc>
        <w:tc>
          <w:tcPr>
            <w:tcW w:w="587" w:type="pct"/>
            <w:shd w:val="clear" w:color="auto" w:fill="auto"/>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ascii="Times New Roman" w:hAnsi="Times New Roman"/>
                <w:color w:val="000000" w:themeColor="text1"/>
                <w:sz w:val="18"/>
                <w:szCs w:val="18"/>
                <w:lang w:eastAsia="zh-CN"/>
                <w14:textFill>
                  <w14:solidFill>
                    <w14:schemeClr w14:val="tx1"/>
                  </w14:solidFill>
                </w14:textFill>
              </w:rPr>
              <w:t>6795</w:t>
            </w:r>
          </w:p>
        </w:tc>
        <w:tc>
          <w:tcPr>
            <w:tcW w:w="805"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center"/>
        </w:trPr>
        <w:tc>
          <w:tcPr>
            <w:tcW w:w="333"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社会福利</w:t>
            </w:r>
          </w:p>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设施</w:t>
            </w:r>
          </w:p>
        </w:tc>
        <w:tc>
          <w:tcPr>
            <w:tcW w:w="419"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县级</w:t>
            </w:r>
          </w:p>
        </w:tc>
        <w:tc>
          <w:tcPr>
            <w:tcW w:w="117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社会福利院</w:t>
            </w:r>
          </w:p>
        </w:tc>
        <w:tc>
          <w:tcPr>
            <w:tcW w:w="58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2</w:t>
            </w:r>
            <w:r>
              <w:rPr>
                <w:rFonts w:ascii="Times New Roman" w:hAnsi="Times New Roman"/>
                <w:color w:val="000000" w:themeColor="text1"/>
                <w:sz w:val="18"/>
                <w:szCs w:val="18"/>
                <w14:textFill>
                  <w14:solidFill>
                    <w14:schemeClr w14:val="tx1"/>
                  </w14:solidFill>
                </w14:textFill>
              </w:rPr>
              <w:t>5036</w:t>
            </w:r>
          </w:p>
        </w:tc>
        <w:tc>
          <w:tcPr>
            <w:tcW w:w="503"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2</w:t>
            </w:r>
            <w:r>
              <w:rPr>
                <w:rFonts w:ascii="Times New Roman" w:hAnsi="Times New Roman"/>
                <w:color w:val="000000" w:themeColor="text1"/>
                <w:sz w:val="18"/>
                <w:szCs w:val="18"/>
                <w14:textFill>
                  <w14:solidFill>
                    <w14:schemeClr w14:val="tx1"/>
                  </w14:solidFill>
                </w14:textFill>
              </w:rPr>
              <w:t>0029</w:t>
            </w:r>
          </w:p>
        </w:tc>
        <w:tc>
          <w:tcPr>
            <w:tcW w:w="589" w:type="pct"/>
            <w:shd w:val="clear" w:color="auto" w:fill="auto"/>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47490</w:t>
            </w:r>
          </w:p>
        </w:tc>
        <w:tc>
          <w:tcPr>
            <w:tcW w:w="587" w:type="pct"/>
            <w:shd w:val="clear" w:color="auto" w:fill="auto"/>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w:t>
            </w:r>
          </w:p>
        </w:tc>
        <w:tc>
          <w:tcPr>
            <w:tcW w:w="805"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由大观园片区调整至城北至善养老健康服务中心</w:t>
            </w:r>
          </w:p>
        </w:tc>
      </w:tr>
    </w:tbl>
    <w:p>
      <w:pPr>
        <w:spacing w:before="0" w:after="0" w:line="360" w:lineRule="auto"/>
        <w:rPr>
          <w:rFonts w:asciiTheme="minorEastAsia" w:hAnsiTheme="minorEastAsia"/>
          <w:color w:val="000000" w:themeColor="text1"/>
          <w:sz w:val="24"/>
          <w:szCs w:val="24"/>
          <w:lang w:eastAsia="zh-CN"/>
          <w14:textFill>
            <w14:solidFill>
              <w14:schemeClr w14:val="tx1"/>
            </w14:solidFill>
          </w14:textFill>
        </w:rPr>
      </w:pPr>
    </w:p>
    <w:p>
      <w:pPr>
        <w:pStyle w:val="2"/>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3.4 </w:t>
      </w:r>
      <w:r>
        <w:rPr>
          <w:rFonts w:hint="eastAsia"/>
          <w:color w:val="000000" w:themeColor="text1"/>
          <w:lang w:eastAsia="zh-CN"/>
          <w14:textFill>
            <w14:solidFill>
              <w14:schemeClr w14:val="tx1"/>
            </w14:solidFill>
          </w14:textFill>
        </w:rPr>
        <w:t>城市绿地系统</w:t>
      </w:r>
      <w:r>
        <w:rPr>
          <w:color w:val="000000" w:themeColor="text1"/>
          <w:lang w:eastAsia="zh-CN"/>
          <w14:textFill>
            <w14:solidFill>
              <w14:schemeClr w14:val="tx1"/>
            </w14:solidFill>
          </w14:textFill>
        </w:rPr>
        <w:t>调整</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asciiTheme="minorEastAsia" w:hAnsiTheme="minorEastAsia"/>
          <w:color w:val="000000" w:themeColor="text1"/>
          <w:sz w:val="24"/>
          <w:szCs w:val="24"/>
          <w:lang w:eastAsia="zh-CN"/>
          <w14:textFill>
            <w14:solidFill>
              <w14:schemeClr w14:val="tx1"/>
            </w14:solidFill>
          </w14:textFill>
        </w:rPr>
        <w:t>本次规划调整完整的延续了原控规绿地景观空间格局</w:t>
      </w:r>
      <w:r>
        <w:rPr>
          <w:rFonts w:hint="eastAsia" w:asciiTheme="minorEastAsia" w:hAnsiTheme="minorEastAsia"/>
          <w:color w:val="000000" w:themeColor="text1"/>
          <w:sz w:val="24"/>
          <w:szCs w:val="24"/>
          <w:lang w:eastAsia="zh-CN"/>
          <w14:textFill>
            <w14:solidFill>
              <w14:schemeClr w14:val="tx1"/>
            </w14:solidFill>
          </w14:textFill>
        </w:rPr>
        <w:t>，局部优化调整了</w:t>
      </w:r>
      <w:r>
        <w:rPr>
          <w:rFonts w:asciiTheme="minorEastAsia" w:hAnsiTheme="minorEastAsia"/>
          <w:color w:val="000000" w:themeColor="text1"/>
          <w:sz w:val="24"/>
          <w:szCs w:val="24"/>
          <w:lang w:eastAsia="zh-CN"/>
          <w14:textFill>
            <w14:solidFill>
              <w14:schemeClr w14:val="tx1"/>
            </w14:solidFill>
          </w14:textFill>
        </w:rPr>
        <w:t>9</w:t>
      </w:r>
      <w:r>
        <w:rPr>
          <w:rFonts w:hint="eastAsia" w:asciiTheme="minorEastAsia" w:hAnsiTheme="minorEastAsia"/>
          <w:color w:val="000000" w:themeColor="text1"/>
          <w:sz w:val="24"/>
          <w:szCs w:val="24"/>
          <w:lang w:eastAsia="zh-CN"/>
          <w14:textFill>
            <w14:solidFill>
              <w14:schemeClr w14:val="tx1"/>
            </w14:solidFill>
          </w14:textFill>
        </w:rPr>
        <w:t>处区域，重点打造了城市级景观核心即长征国家文化公园片区，相较原控规，新增绿地与广场用地</w:t>
      </w:r>
      <w:r>
        <w:rPr>
          <w:rFonts w:asciiTheme="minorEastAsia" w:hAnsiTheme="minorEastAsia"/>
          <w:color w:val="000000" w:themeColor="text1"/>
          <w:sz w:val="24"/>
          <w:szCs w:val="24"/>
          <w:lang w:eastAsia="zh-CN"/>
          <w14:textFill>
            <w14:solidFill>
              <w14:schemeClr w14:val="tx1"/>
            </w14:solidFill>
          </w14:textFill>
        </w:rPr>
        <w:t>7.41</w:t>
      </w:r>
      <w:r>
        <w:rPr>
          <w:rFonts w:hint="eastAsia" w:asciiTheme="minorEastAsia" w:hAnsiTheme="minorEastAsia"/>
          <w:color w:val="000000" w:themeColor="text1"/>
          <w:sz w:val="24"/>
          <w:szCs w:val="24"/>
          <w:lang w:eastAsia="zh-CN"/>
          <w14:textFill>
            <w14:solidFill>
              <w14:schemeClr w14:val="tx1"/>
            </w14:solidFill>
          </w14:textFill>
        </w:rPr>
        <w:t>公顷，新增水域</w:t>
      </w:r>
      <w:r>
        <w:rPr>
          <w:rFonts w:asciiTheme="minorEastAsia" w:hAnsiTheme="minorEastAsia"/>
          <w:color w:val="000000" w:themeColor="text1"/>
          <w:sz w:val="24"/>
          <w:szCs w:val="24"/>
          <w:lang w:eastAsia="zh-CN"/>
          <w14:textFill>
            <w14:solidFill>
              <w14:schemeClr w14:val="tx1"/>
            </w14:solidFill>
          </w14:textFill>
        </w:rPr>
        <w:t>0.06</w:t>
      </w:r>
      <w:r>
        <w:rPr>
          <w:rFonts w:hint="eastAsia" w:asciiTheme="minorEastAsia" w:hAnsiTheme="minorEastAsia"/>
          <w:color w:val="000000" w:themeColor="text1"/>
          <w:sz w:val="24"/>
          <w:szCs w:val="24"/>
          <w:lang w:eastAsia="zh-CN"/>
          <w14:textFill>
            <w14:solidFill>
              <w14:schemeClr w14:val="tx1"/>
            </w14:solidFill>
          </w14:textFill>
        </w:rPr>
        <w:t>公顷，人均公园绿地由</w:t>
      </w:r>
      <w:r>
        <w:rPr>
          <w:rFonts w:asciiTheme="minorEastAsia" w:hAnsiTheme="minorEastAsia"/>
          <w:color w:val="000000" w:themeColor="text1"/>
          <w:sz w:val="24"/>
          <w:szCs w:val="24"/>
          <w:lang w:eastAsia="zh-CN"/>
          <w14:textFill>
            <w14:solidFill>
              <w14:schemeClr w14:val="tx1"/>
            </w14:solidFill>
          </w14:textFill>
        </w:rPr>
        <w:t>15.12</w:t>
      </w:r>
      <w:r>
        <w:rPr>
          <w:rFonts w:hint="eastAsia" w:asciiTheme="minorEastAsia" w:hAnsiTheme="minorEastAsia"/>
          <w:color w:val="000000" w:themeColor="text1"/>
          <w:sz w:val="24"/>
          <w:szCs w:val="24"/>
          <w:lang w:eastAsia="zh-CN"/>
          <w14:textFill>
            <w14:solidFill>
              <w14:schemeClr w14:val="tx1"/>
            </w14:solidFill>
          </w14:textFill>
        </w:rPr>
        <w:t>平方米/人提升为</w:t>
      </w:r>
      <w:r>
        <w:rPr>
          <w:rFonts w:asciiTheme="minorEastAsia" w:hAnsiTheme="minorEastAsia"/>
          <w:color w:val="000000" w:themeColor="text1"/>
          <w:sz w:val="24"/>
          <w:szCs w:val="24"/>
          <w:lang w:eastAsia="zh-CN"/>
          <w14:textFill>
            <w14:solidFill>
              <w14:schemeClr w14:val="tx1"/>
            </w14:solidFill>
          </w14:textFill>
        </w:rPr>
        <w:t>15.26</w:t>
      </w:r>
      <w:r>
        <w:rPr>
          <w:rFonts w:hint="eastAsia" w:asciiTheme="minorEastAsia" w:hAnsiTheme="minorEastAsia"/>
          <w:color w:val="000000" w:themeColor="text1"/>
          <w:sz w:val="24"/>
          <w:szCs w:val="24"/>
          <w:lang w:eastAsia="zh-CN"/>
          <w14:textFill>
            <w14:solidFill>
              <w14:schemeClr w14:val="tx1"/>
            </w14:solidFill>
          </w14:textFill>
        </w:rPr>
        <w:t>平方米/人，提升了于都县中心城区城市景观环境品质。</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相较原控规，本次规划绿地具体调整情况包括：长征国家文化公园片区新增公园绿地、文化设施与体育设施混合用地</w:t>
      </w:r>
      <w:r>
        <w:rPr>
          <w:rFonts w:asciiTheme="minorEastAsia" w:hAnsiTheme="minorEastAsia"/>
          <w:color w:val="000000" w:themeColor="text1"/>
          <w:sz w:val="24"/>
          <w:szCs w:val="24"/>
          <w:lang w:eastAsia="zh-CN"/>
          <w14:textFill>
            <w14:solidFill>
              <w14:schemeClr w14:val="tx1"/>
            </w14:solidFill>
          </w14:textFill>
        </w:rPr>
        <w:t>18.66</w:t>
      </w:r>
      <w:r>
        <w:rPr>
          <w:rFonts w:hint="eastAsia" w:asciiTheme="minorEastAsia" w:hAnsiTheme="minorEastAsia"/>
          <w:color w:val="000000" w:themeColor="text1"/>
          <w:sz w:val="24"/>
          <w:szCs w:val="24"/>
          <w:lang w:eastAsia="zh-CN"/>
          <w14:textFill>
            <w14:solidFill>
              <w14:schemeClr w14:val="tx1"/>
            </w14:solidFill>
          </w14:textFill>
        </w:rPr>
        <w:t>公顷；长征学院周边地区新增公园绿地</w:t>
      </w:r>
      <w:r>
        <w:rPr>
          <w:rFonts w:asciiTheme="minorEastAsia" w:hAnsiTheme="minorEastAsia"/>
          <w:color w:val="000000" w:themeColor="text1"/>
          <w:sz w:val="24"/>
          <w:szCs w:val="24"/>
          <w:lang w:eastAsia="zh-CN"/>
          <w14:textFill>
            <w14:solidFill>
              <w14:schemeClr w14:val="tx1"/>
            </w14:solidFill>
          </w14:textFill>
        </w:rPr>
        <w:t>5.45</w:t>
      </w:r>
      <w:r>
        <w:rPr>
          <w:rFonts w:hint="eastAsia" w:asciiTheme="minorEastAsia" w:hAnsiTheme="minorEastAsia"/>
          <w:color w:val="000000" w:themeColor="text1"/>
          <w:sz w:val="24"/>
          <w:szCs w:val="24"/>
          <w:lang w:eastAsia="zh-CN"/>
          <w14:textFill>
            <w14:solidFill>
              <w14:schemeClr w14:val="tx1"/>
            </w14:solidFill>
          </w14:textFill>
        </w:rPr>
        <w:t>公顷；大观园片区在公园绿地总量不变的前提下，调整了公园绿地边界；于都大道局部路段的沿线防护绿地予以取消，缩减防护绿地</w:t>
      </w:r>
      <w:r>
        <w:rPr>
          <w:rFonts w:asciiTheme="minorEastAsia" w:hAnsiTheme="minorEastAsia"/>
          <w:color w:val="000000" w:themeColor="text1"/>
          <w:sz w:val="24"/>
          <w:szCs w:val="24"/>
          <w:lang w:eastAsia="zh-CN"/>
          <w14:textFill>
            <w14:solidFill>
              <w14:schemeClr w14:val="tx1"/>
            </w14:solidFill>
          </w14:textFill>
        </w:rPr>
        <w:t>5.65</w:t>
      </w:r>
      <w:r>
        <w:rPr>
          <w:rFonts w:hint="eastAsia" w:asciiTheme="minorEastAsia" w:hAnsiTheme="minorEastAsia"/>
          <w:color w:val="000000" w:themeColor="text1"/>
          <w:sz w:val="24"/>
          <w:szCs w:val="24"/>
          <w:lang w:eastAsia="zh-CN"/>
          <w14:textFill>
            <w14:solidFill>
              <w14:schemeClr w14:val="tx1"/>
            </w14:solidFill>
          </w14:textFill>
        </w:rPr>
        <w:t>公顷；同时，日播产业园、贡江新区加油站、木梓岭加油站、跃洲加油站等</w:t>
      </w:r>
      <w:r>
        <w:rPr>
          <w:rFonts w:asciiTheme="minorEastAsia" w:hAnsiTheme="minorEastAsia"/>
          <w:color w:val="000000" w:themeColor="text1"/>
          <w:sz w:val="24"/>
          <w:szCs w:val="24"/>
          <w:lang w:eastAsia="zh-CN"/>
          <w14:textFill>
            <w14:solidFill>
              <w14:schemeClr w14:val="tx1"/>
            </w14:solidFill>
          </w14:textFill>
        </w:rPr>
        <w:t>4</w:t>
      </w:r>
      <w:r>
        <w:rPr>
          <w:rFonts w:hint="eastAsia" w:asciiTheme="minorEastAsia" w:hAnsiTheme="minorEastAsia"/>
          <w:color w:val="000000" w:themeColor="text1"/>
          <w:sz w:val="24"/>
          <w:szCs w:val="24"/>
          <w:lang w:eastAsia="zh-CN"/>
          <w14:textFill>
            <w14:solidFill>
              <w14:schemeClr w14:val="tx1"/>
            </w14:solidFill>
          </w14:textFill>
        </w:rPr>
        <w:t>处设施周边新增防护绿地</w:t>
      </w:r>
      <w:r>
        <w:rPr>
          <w:rFonts w:asciiTheme="minorEastAsia" w:hAnsiTheme="minorEastAsia"/>
          <w:color w:val="000000" w:themeColor="text1"/>
          <w:sz w:val="24"/>
          <w:szCs w:val="24"/>
          <w:lang w:eastAsia="zh-CN"/>
          <w14:textFill>
            <w14:solidFill>
              <w14:schemeClr w14:val="tx1"/>
            </w14:solidFill>
          </w14:textFill>
        </w:rPr>
        <w:t>1.22</w:t>
      </w:r>
      <w:r>
        <w:rPr>
          <w:rFonts w:hint="eastAsia" w:asciiTheme="minorEastAsia" w:hAnsiTheme="minorEastAsia"/>
          <w:color w:val="000000" w:themeColor="text1"/>
          <w:sz w:val="24"/>
          <w:szCs w:val="24"/>
          <w:lang w:eastAsia="zh-CN"/>
          <w14:textFill>
            <w14:solidFill>
              <w14:schemeClr w14:val="tx1"/>
            </w14:solidFill>
          </w14:textFill>
        </w:rPr>
        <w:t>公顷。</w:t>
      </w:r>
    </w:p>
    <w:p>
      <w:pPr>
        <w:pStyle w:val="2"/>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3.5 </w:t>
      </w:r>
      <w:r>
        <w:rPr>
          <w:rFonts w:hint="eastAsia"/>
          <w:color w:val="000000" w:themeColor="text1"/>
          <w:lang w:eastAsia="zh-CN"/>
          <w14:textFill>
            <w14:solidFill>
              <w14:schemeClr w14:val="tx1"/>
            </w14:solidFill>
          </w14:textFill>
        </w:rPr>
        <w:t>市政公用设施</w:t>
      </w:r>
      <w:r>
        <w:rPr>
          <w:color w:val="000000" w:themeColor="text1"/>
          <w:lang w:eastAsia="zh-CN"/>
          <w14:textFill>
            <w14:solidFill>
              <w14:schemeClr w14:val="tx1"/>
            </w14:solidFill>
          </w14:textFill>
        </w:rPr>
        <w:t>调整</w:t>
      </w:r>
    </w:p>
    <w:p>
      <w:pPr>
        <w:spacing w:before="0" w:after="0" w:line="360" w:lineRule="auto"/>
        <w:ind w:firstLine="569" w:firstLineChars="236"/>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b/>
          <w:color w:val="000000" w:themeColor="text1"/>
          <w:sz w:val="24"/>
          <w:szCs w:val="24"/>
          <w:lang w:eastAsia="zh-CN"/>
          <w14:textFill>
            <w14:solidFill>
              <w14:schemeClr w14:val="tx1"/>
            </w14:solidFill>
          </w14:textFill>
        </w:rPr>
        <w:t>综合考虑现状建设基础、市政部门管理需求以及设施服务便利性等因素，按照市政公用设施用地规模不减少，对相关的供应设施、环境设施以及安全设施进行空间布局的优化调整。</w:t>
      </w:r>
      <w:r>
        <w:rPr>
          <w:rFonts w:hint="eastAsia" w:asciiTheme="minorEastAsia" w:hAnsiTheme="minorEastAsia"/>
          <w:color w:val="000000" w:themeColor="text1"/>
          <w:sz w:val="24"/>
          <w:szCs w:val="24"/>
          <w:lang w:eastAsia="zh-CN"/>
          <w14:textFill>
            <w14:solidFill>
              <w14:schemeClr w14:val="tx1"/>
            </w14:solidFill>
          </w14:textFill>
        </w:rPr>
        <w:t>本次规划对现行控规市政公用设施调整如下：</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（1）供应设施</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取消给水设施1处，用地规模0.</w:t>
      </w:r>
      <w:r>
        <w:rPr>
          <w:rFonts w:asciiTheme="minorEastAsia" w:hAnsiTheme="minorEastAsia"/>
          <w:color w:val="000000" w:themeColor="text1"/>
          <w:sz w:val="24"/>
          <w:szCs w:val="24"/>
          <w:lang w:eastAsia="zh-CN"/>
          <w14:textFill>
            <w14:solidFill>
              <w14:schemeClr w14:val="tx1"/>
            </w14:solidFill>
          </w14:textFill>
        </w:rPr>
        <w:t>81</w:t>
      </w:r>
      <w:r>
        <w:rPr>
          <w:rFonts w:hint="eastAsia" w:asciiTheme="minorEastAsia" w:hAnsiTheme="minorEastAsia"/>
          <w:color w:val="000000" w:themeColor="text1"/>
          <w:sz w:val="24"/>
          <w:szCs w:val="24"/>
          <w:lang w:eastAsia="zh-CN"/>
          <w14:textFill>
            <w14:solidFill>
              <w14:schemeClr w14:val="tx1"/>
            </w14:solidFill>
          </w14:textFill>
        </w:rPr>
        <w:t>公顷；调整给水设施1处，用地规模</w:t>
      </w:r>
      <w:r>
        <w:rPr>
          <w:rFonts w:asciiTheme="minorEastAsia" w:hAnsiTheme="minorEastAsia"/>
          <w:color w:val="000000" w:themeColor="text1"/>
          <w:sz w:val="24"/>
          <w:szCs w:val="24"/>
          <w:lang w:eastAsia="zh-CN"/>
          <w14:textFill>
            <w14:solidFill>
              <w14:schemeClr w14:val="tx1"/>
            </w14:solidFill>
          </w14:textFill>
        </w:rPr>
        <w:t>2.99</w:t>
      </w:r>
      <w:r>
        <w:rPr>
          <w:rFonts w:hint="eastAsia" w:asciiTheme="minorEastAsia" w:hAnsiTheme="minorEastAsia"/>
          <w:color w:val="000000" w:themeColor="text1"/>
          <w:sz w:val="24"/>
          <w:szCs w:val="24"/>
          <w:lang w:eastAsia="zh-CN"/>
          <w14:textFill>
            <w14:solidFill>
              <w14:schemeClr w14:val="tx1"/>
            </w14:solidFill>
          </w14:textFill>
        </w:rPr>
        <w:t>公顷，较原控规减少2</w:t>
      </w:r>
      <w:r>
        <w:rPr>
          <w:rFonts w:asciiTheme="minorEastAsia" w:hAnsiTheme="minorEastAsia"/>
          <w:color w:val="000000" w:themeColor="text1"/>
          <w:sz w:val="24"/>
          <w:szCs w:val="24"/>
          <w:lang w:eastAsia="zh-CN"/>
          <w14:textFill>
            <w14:solidFill>
              <w14:schemeClr w14:val="tx1"/>
            </w14:solidFill>
          </w14:textFill>
        </w:rPr>
        <w:t>.23</w:t>
      </w:r>
      <w:r>
        <w:rPr>
          <w:rFonts w:hint="eastAsia" w:asciiTheme="minorEastAsia" w:hAnsiTheme="minorEastAsia"/>
          <w:color w:val="000000" w:themeColor="text1"/>
          <w:sz w:val="24"/>
          <w:szCs w:val="24"/>
          <w:lang w:eastAsia="zh-CN"/>
          <w14:textFill>
            <w14:solidFill>
              <w14:schemeClr w14:val="tx1"/>
            </w14:solidFill>
          </w14:textFill>
        </w:rPr>
        <w:t>公顷；排水设施无变化。</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新增110kv变电站和开闭所各1处，用地规模1.2公顷，腾挪110kv变电站2处，用地规模</w:t>
      </w:r>
      <w:r>
        <w:rPr>
          <w:rFonts w:asciiTheme="minorEastAsia" w:hAnsiTheme="minorEastAsia"/>
          <w:color w:val="000000" w:themeColor="text1"/>
          <w:sz w:val="24"/>
          <w:szCs w:val="24"/>
          <w:lang w:eastAsia="zh-CN"/>
          <w14:textFill>
            <w14:solidFill>
              <w14:schemeClr w14:val="tx1"/>
            </w14:solidFill>
          </w14:textFill>
        </w:rPr>
        <w:t>5.4</w:t>
      </w:r>
      <w:r>
        <w:rPr>
          <w:rFonts w:hint="eastAsia" w:asciiTheme="minorEastAsia" w:hAnsiTheme="minorEastAsia"/>
          <w:color w:val="000000" w:themeColor="text1"/>
          <w:sz w:val="24"/>
          <w:szCs w:val="24"/>
          <w:lang w:eastAsia="zh-CN"/>
          <w14:textFill>
            <w14:solidFill>
              <w14:schemeClr w14:val="tx1"/>
            </w14:solidFill>
          </w14:textFill>
        </w:rPr>
        <w:t>公顷，较原控规增加1.</w:t>
      </w:r>
      <w:r>
        <w:rPr>
          <w:rFonts w:asciiTheme="minorEastAsia" w:hAnsiTheme="minorEastAsia"/>
          <w:color w:val="000000" w:themeColor="text1"/>
          <w:sz w:val="24"/>
          <w:szCs w:val="24"/>
          <w:lang w:eastAsia="zh-CN"/>
          <w14:textFill>
            <w14:solidFill>
              <w14:schemeClr w14:val="tx1"/>
            </w14:solidFill>
          </w14:textFill>
        </w:rPr>
        <w:t>9</w:t>
      </w:r>
      <w:r>
        <w:rPr>
          <w:rFonts w:hint="eastAsia" w:asciiTheme="minorEastAsia" w:hAnsiTheme="minorEastAsia"/>
          <w:color w:val="000000" w:themeColor="text1"/>
          <w:sz w:val="24"/>
          <w:szCs w:val="24"/>
          <w:lang w:eastAsia="zh-CN"/>
          <w14:textFill>
            <w14:solidFill>
              <w14:schemeClr w14:val="tx1"/>
            </w14:solidFill>
          </w14:textFill>
        </w:rPr>
        <w:t>8公顷。</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腾挪通信设施1处，用地规模0.98公顷不变。</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调整燃气设施1处，用地规模0.2公顷，较原控规减少1.03公顷。</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w:t>
      </w:r>
      <w:r>
        <w:rPr>
          <w:rFonts w:asciiTheme="minorEastAsia" w:hAnsiTheme="minorEastAsia"/>
          <w:color w:val="000000" w:themeColor="text1"/>
          <w:sz w:val="24"/>
          <w:szCs w:val="24"/>
          <w:lang w:eastAsia="zh-CN"/>
          <w14:textFill>
            <w14:solidFill>
              <w14:schemeClr w14:val="tx1"/>
            </w14:solidFill>
          </w14:textFill>
        </w:rPr>
        <w:t>2</w:t>
      </w:r>
      <w:r>
        <w:rPr>
          <w:rFonts w:hint="eastAsia" w:asciiTheme="minorEastAsia" w:hAnsiTheme="minorEastAsia"/>
          <w:color w:val="000000" w:themeColor="text1"/>
          <w:sz w:val="24"/>
          <w:szCs w:val="24"/>
          <w:lang w:eastAsia="zh-CN"/>
          <w14:textFill>
            <w14:solidFill>
              <w14:schemeClr w14:val="tx1"/>
            </w14:solidFill>
          </w14:textFill>
        </w:rPr>
        <w:t>）环境设施</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腾挪环卫设施1处，用地规模0.32公顷不变。</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w:t>
      </w:r>
      <w:r>
        <w:rPr>
          <w:rFonts w:asciiTheme="minorEastAsia" w:hAnsiTheme="minorEastAsia"/>
          <w:color w:val="000000" w:themeColor="text1"/>
          <w:sz w:val="24"/>
          <w:szCs w:val="24"/>
          <w:lang w:eastAsia="zh-CN"/>
          <w14:textFill>
            <w14:solidFill>
              <w14:schemeClr w14:val="tx1"/>
            </w14:solidFill>
          </w14:textFill>
        </w:rPr>
        <w:t>3</w:t>
      </w:r>
      <w:r>
        <w:rPr>
          <w:rFonts w:hint="eastAsia" w:asciiTheme="minorEastAsia" w:hAnsiTheme="minorEastAsia"/>
          <w:color w:val="000000" w:themeColor="text1"/>
          <w:sz w:val="24"/>
          <w:szCs w:val="24"/>
          <w:lang w:eastAsia="zh-CN"/>
          <w14:textFill>
            <w14:solidFill>
              <w14:schemeClr w14:val="tx1"/>
            </w14:solidFill>
          </w14:textFill>
        </w:rPr>
        <w:t>）安全设施</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腾挪消防设施4处，用地规模</w:t>
      </w:r>
      <w:r>
        <w:rPr>
          <w:rFonts w:asciiTheme="minorEastAsia" w:hAnsiTheme="minorEastAsia"/>
          <w:color w:val="000000" w:themeColor="text1"/>
          <w:sz w:val="24"/>
          <w:szCs w:val="24"/>
          <w:lang w:eastAsia="zh-CN"/>
          <w14:textFill>
            <w14:solidFill>
              <w14:schemeClr w14:val="tx1"/>
            </w14:solidFill>
          </w14:textFill>
        </w:rPr>
        <w:t>4.24</w:t>
      </w:r>
      <w:r>
        <w:rPr>
          <w:rFonts w:hint="eastAsia" w:asciiTheme="minorEastAsia" w:hAnsiTheme="minorEastAsia"/>
          <w:color w:val="000000" w:themeColor="text1"/>
          <w:sz w:val="24"/>
          <w:szCs w:val="24"/>
          <w:lang w:eastAsia="zh-CN"/>
          <w14:textFill>
            <w14:solidFill>
              <w14:schemeClr w14:val="tx1"/>
            </w14:solidFill>
          </w14:textFill>
        </w:rPr>
        <w:t>公顷，较原控规增加</w:t>
      </w:r>
      <w:r>
        <w:rPr>
          <w:rFonts w:asciiTheme="minorEastAsia" w:hAnsiTheme="minorEastAsia"/>
          <w:color w:val="000000" w:themeColor="text1"/>
          <w:sz w:val="24"/>
          <w:szCs w:val="24"/>
          <w:lang w:eastAsia="zh-CN"/>
          <w14:textFill>
            <w14:solidFill>
              <w14:schemeClr w14:val="tx1"/>
            </w14:solidFill>
          </w14:textFill>
        </w:rPr>
        <w:t>1.74</w:t>
      </w:r>
      <w:r>
        <w:rPr>
          <w:rFonts w:hint="eastAsia" w:asciiTheme="minorEastAsia" w:hAnsiTheme="minorEastAsia"/>
          <w:color w:val="000000" w:themeColor="text1"/>
          <w:sz w:val="24"/>
          <w:szCs w:val="24"/>
          <w:lang w:eastAsia="zh-CN"/>
          <w14:textFill>
            <w14:solidFill>
              <w14:schemeClr w14:val="tx1"/>
            </w14:solidFill>
          </w14:textFill>
        </w:rPr>
        <w:t>公顷。</w:t>
      </w:r>
    </w:p>
    <w:p>
      <w:pPr>
        <w:spacing w:before="0" w:after="0" w:line="360" w:lineRule="auto"/>
        <w:ind w:firstLine="566" w:firstLineChars="236"/>
        <w:rPr>
          <w:rFonts w:asciiTheme="minorEastAsia" w:hAnsiTheme="minorEastAsia"/>
          <w:color w:val="000000" w:themeColor="text1"/>
          <w:sz w:val="24"/>
          <w:szCs w:val="24"/>
          <w:lang w:eastAsia="zh-CN"/>
          <w14:textFill>
            <w14:solidFill>
              <w14:schemeClr w14:val="tx1"/>
            </w14:solidFill>
          </w14:textFill>
        </w:rPr>
      </w:pPr>
    </w:p>
    <w:p>
      <w:pPr>
        <w:spacing w:before="0" w:after="0" w:line="360" w:lineRule="auto"/>
        <w:ind w:firstLine="566" w:firstLineChars="236"/>
        <w:jc w:val="center"/>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规划</w:t>
      </w:r>
      <w:r>
        <w:rPr>
          <w:rFonts w:asciiTheme="minorEastAsia" w:hAnsiTheme="minorEastAsia"/>
          <w:color w:val="000000" w:themeColor="text1"/>
          <w:sz w:val="24"/>
          <w:szCs w:val="24"/>
          <w:lang w:eastAsia="zh-CN"/>
          <w14:textFill>
            <w14:solidFill>
              <w14:schemeClr w14:val="tx1"/>
            </w14:solidFill>
          </w14:textFill>
        </w:rPr>
        <w:t>调整</w:t>
      </w:r>
      <w:r>
        <w:rPr>
          <w:rFonts w:hint="eastAsia" w:asciiTheme="minorEastAsia" w:hAnsiTheme="minorEastAsia"/>
          <w:color w:val="000000" w:themeColor="text1"/>
          <w:sz w:val="24"/>
          <w:szCs w:val="24"/>
          <w:lang w:eastAsia="zh-CN"/>
          <w14:textFill>
            <w14:solidFill>
              <w14:schemeClr w14:val="tx1"/>
            </w14:solidFill>
          </w14:textFill>
        </w:rPr>
        <w:t>市政公用</w:t>
      </w:r>
      <w:r>
        <w:rPr>
          <w:rFonts w:asciiTheme="minorEastAsia" w:hAnsiTheme="minorEastAsia"/>
          <w:color w:val="000000" w:themeColor="text1"/>
          <w:sz w:val="24"/>
          <w:szCs w:val="24"/>
          <w:lang w:eastAsia="zh-CN"/>
          <w14:textFill>
            <w14:solidFill>
              <w14:schemeClr w14:val="tx1"/>
            </w14:solidFill>
          </w14:textFill>
        </w:rPr>
        <w:t>设施规划</w:t>
      </w:r>
      <w:r>
        <w:rPr>
          <w:rFonts w:hint="eastAsia" w:asciiTheme="minorEastAsia" w:hAnsiTheme="minorEastAsia"/>
          <w:color w:val="000000" w:themeColor="text1"/>
          <w:sz w:val="24"/>
          <w:szCs w:val="24"/>
          <w:lang w:eastAsia="zh-CN"/>
          <w14:textFill>
            <w14:solidFill>
              <w14:schemeClr w14:val="tx1"/>
            </w14:solidFill>
          </w14:textFill>
        </w:rPr>
        <w:t>一览</w:t>
      </w:r>
      <w:r>
        <w:rPr>
          <w:rFonts w:asciiTheme="minorEastAsia" w:hAnsiTheme="minorEastAsia"/>
          <w:color w:val="000000" w:themeColor="text1"/>
          <w:sz w:val="24"/>
          <w:szCs w:val="24"/>
          <w:lang w:eastAsia="zh-CN"/>
          <w14:textFill>
            <w14:solidFill>
              <w14:schemeClr w14:val="tx1"/>
            </w14:solidFill>
          </w14:textFill>
        </w:rPr>
        <w:t>表</w:t>
      </w:r>
    </w:p>
    <w:tbl>
      <w:tblPr>
        <w:tblStyle w:val="7"/>
        <w:tblW w:w="494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85" w:type="dxa"/>
          <w:bottom w:w="0" w:type="dxa"/>
          <w:right w:w="85" w:type="dxa"/>
        </w:tblCellMar>
      </w:tblPr>
      <w:tblGrid>
        <w:gridCol w:w="536"/>
        <w:gridCol w:w="1150"/>
        <w:gridCol w:w="987"/>
        <w:gridCol w:w="987"/>
        <w:gridCol w:w="987"/>
        <w:gridCol w:w="987"/>
        <w:gridCol w:w="2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trPr>
        <w:tc>
          <w:tcPr>
            <w:tcW w:w="325" w:type="pct"/>
            <w:vMerge w:val="restart"/>
            <w:shd w:val="clear" w:color="auto" w:fill="FFFFFF" w:themeFill="background1"/>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s="宋体"/>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设施类别</w:t>
            </w:r>
          </w:p>
        </w:tc>
        <w:tc>
          <w:tcPr>
            <w:tcW w:w="697" w:type="pct"/>
            <w:vMerge w:val="restart"/>
            <w:shd w:val="clear" w:color="auto" w:fill="FFFFFF" w:themeFill="background1"/>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s="宋体"/>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项目名称</w:t>
            </w:r>
          </w:p>
        </w:tc>
        <w:tc>
          <w:tcPr>
            <w:tcW w:w="1196" w:type="pct"/>
            <w:gridSpan w:val="2"/>
            <w:shd w:val="clear" w:color="auto" w:fill="FFFFFF" w:themeFill="background1"/>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s="宋体"/>
                <w:b/>
                <w:bCs/>
                <w:color w:val="000000" w:themeColor="text1"/>
                <w:sz w:val="18"/>
                <w:szCs w:val="18"/>
                <w:lang w:eastAsia="zh-CN"/>
                <w14:textFill>
                  <w14:solidFill>
                    <w14:schemeClr w14:val="tx1"/>
                  </w14:solidFill>
                </w14:textFill>
              </w:rPr>
            </w:pPr>
            <w:r>
              <w:rPr>
                <w:rFonts w:hint="eastAsia" w:ascii="Times New Roman" w:hAnsi="Times New Roman"/>
                <w:b/>
                <w:bCs/>
                <w:color w:val="000000" w:themeColor="text1"/>
                <w:sz w:val="18"/>
                <w:szCs w:val="18"/>
                <w:lang w:eastAsia="zh-CN"/>
                <w14:textFill>
                  <w14:solidFill>
                    <w14:schemeClr w14:val="tx1"/>
                  </w14:solidFill>
                </w14:textFill>
              </w:rPr>
              <w:t>规划调整前规模（㎡）</w:t>
            </w:r>
          </w:p>
        </w:tc>
        <w:tc>
          <w:tcPr>
            <w:tcW w:w="1196" w:type="pct"/>
            <w:gridSpan w:val="2"/>
            <w:shd w:val="clear" w:color="auto" w:fill="FFFFFF" w:themeFill="background1"/>
            <w:vAlign w:val="center"/>
          </w:tcPr>
          <w:p>
            <w:pPr>
              <w:adjustRightInd w:val="0"/>
              <w:snapToGrid w:val="0"/>
              <w:spacing w:before="0" w:after="0" w:line="288" w:lineRule="auto"/>
              <w:jc w:val="center"/>
              <w:rPr>
                <w:rFonts w:ascii="Times New Roman" w:hAnsi="Times New Roman"/>
                <w:b/>
                <w:bCs/>
                <w:color w:val="000000" w:themeColor="text1"/>
                <w:sz w:val="18"/>
                <w:szCs w:val="18"/>
                <w:lang w:eastAsia="zh-CN"/>
                <w14:textFill>
                  <w14:solidFill>
                    <w14:schemeClr w14:val="tx1"/>
                  </w14:solidFill>
                </w14:textFill>
              </w:rPr>
            </w:pPr>
            <w:r>
              <w:rPr>
                <w:rFonts w:hint="eastAsia" w:ascii="Times New Roman" w:hAnsi="Times New Roman"/>
                <w:b/>
                <w:bCs/>
                <w:color w:val="000000" w:themeColor="text1"/>
                <w:sz w:val="18"/>
                <w:szCs w:val="18"/>
                <w:lang w:eastAsia="zh-CN"/>
                <w14:textFill>
                  <w14:solidFill>
                    <w14:schemeClr w14:val="tx1"/>
                  </w14:solidFill>
                </w14:textFill>
              </w:rPr>
              <w:t>规划调整后规模（㎡）</w:t>
            </w:r>
          </w:p>
        </w:tc>
        <w:tc>
          <w:tcPr>
            <w:tcW w:w="1586" w:type="pct"/>
            <w:vMerge w:val="restart"/>
            <w:shd w:val="clear" w:color="auto" w:fill="FFFFFF" w:themeFill="background1"/>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s="宋体"/>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26" w:hRule="atLeast"/>
        </w:trPr>
        <w:tc>
          <w:tcPr>
            <w:tcW w:w="325" w:type="pct"/>
            <w:vMerge w:val="continue"/>
            <w:vAlign w:val="center"/>
          </w:tcPr>
          <w:p>
            <w:pPr>
              <w:adjustRightInd w:val="0"/>
              <w:snapToGrid w:val="0"/>
              <w:spacing w:before="0" w:after="0" w:line="288" w:lineRule="auto"/>
              <w:rPr>
                <w:rFonts w:ascii="Times New Roman" w:hAnsi="Times New Roman" w:cs="宋体"/>
                <w:b/>
                <w:bCs/>
                <w:color w:val="000000" w:themeColor="text1"/>
                <w:sz w:val="18"/>
                <w:szCs w:val="18"/>
                <w14:textFill>
                  <w14:solidFill>
                    <w14:schemeClr w14:val="tx1"/>
                  </w14:solidFill>
                </w14:textFill>
              </w:rPr>
            </w:pPr>
          </w:p>
        </w:tc>
        <w:tc>
          <w:tcPr>
            <w:tcW w:w="697" w:type="pct"/>
            <w:vMerge w:val="continue"/>
            <w:vAlign w:val="center"/>
          </w:tcPr>
          <w:p>
            <w:pPr>
              <w:adjustRightInd w:val="0"/>
              <w:snapToGrid w:val="0"/>
              <w:spacing w:before="0" w:after="0" w:line="288" w:lineRule="auto"/>
              <w:rPr>
                <w:rFonts w:ascii="Times New Roman" w:hAnsi="Times New Roman" w:cs="宋体"/>
                <w:b/>
                <w:bCs/>
                <w:color w:val="000000" w:themeColor="text1"/>
                <w:sz w:val="18"/>
                <w:szCs w:val="18"/>
                <w14:textFill>
                  <w14:solidFill>
                    <w14:schemeClr w14:val="tx1"/>
                  </w14:solidFill>
                </w14:textFill>
              </w:rPr>
            </w:pPr>
          </w:p>
        </w:tc>
        <w:tc>
          <w:tcPr>
            <w:tcW w:w="598" w:type="pct"/>
            <w:shd w:val="clear" w:color="auto" w:fill="FFFFFF" w:themeFill="background1"/>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s="宋体"/>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用地面积</w:t>
            </w:r>
          </w:p>
        </w:tc>
        <w:tc>
          <w:tcPr>
            <w:tcW w:w="598" w:type="pct"/>
            <w:shd w:val="clear" w:color="auto" w:fill="FFFFFF" w:themeFill="background1"/>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s="宋体"/>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建筑面积</w:t>
            </w:r>
          </w:p>
        </w:tc>
        <w:tc>
          <w:tcPr>
            <w:tcW w:w="598" w:type="pct"/>
            <w:vAlign w:val="center"/>
          </w:tcPr>
          <w:p>
            <w:pPr>
              <w:adjustRightInd w:val="0"/>
              <w:snapToGrid w:val="0"/>
              <w:spacing w:before="0" w:after="0" w:line="288" w:lineRule="auto"/>
              <w:jc w:val="center"/>
              <w:rPr>
                <w:rFonts w:ascii="Times New Roman" w:hAnsi="Times New Roman" w:cs="宋体"/>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用地面积</w:t>
            </w:r>
          </w:p>
        </w:tc>
        <w:tc>
          <w:tcPr>
            <w:tcW w:w="598" w:type="pct"/>
            <w:vAlign w:val="center"/>
          </w:tcPr>
          <w:p>
            <w:pPr>
              <w:adjustRightInd w:val="0"/>
              <w:snapToGrid w:val="0"/>
              <w:spacing w:before="0" w:after="0" w:line="288" w:lineRule="auto"/>
              <w:jc w:val="center"/>
              <w:rPr>
                <w:rFonts w:ascii="Times New Roman" w:hAnsi="Times New Roman" w:cs="宋体"/>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建筑面积</w:t>
            </w:r>
          </w:p>
        </w:tc>
        <w:tc>
          <w:tcPr>
            <w:tcW w:w="1586" w:type="pct"/>
            <w:vMerge w:val="continue"/>
            <w:vAlign w:val="center"/>
          </w:tcPr>
          <w:p>
            <w:pPr>
              <w:adjustRightInd w:val="0"/>
              <w:snapToGrid w:val="0"/>
              <w:spacing w:before="0" w:after="0" w:line="288" w:lineRule="auto"/>
              <w:rPr>
                <w:rFonts w:ascii="Times New Roman" w:hAnsi="Times New Roman" w:cs="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17" w:hRule="atLeast"/>
        </w:trPr>
        <w:tc>
          <w:tcPr>
            <w:tcW w:w="325" w:type="pct"/>
            <w:vMerge w:val="restar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s="宋体"/>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供应</w:t>
            </w:r>
            <w:r>
              <w:rPr>
                <w:rFonts w:hint="eastAsia" w:ascii="Times New Roman" w:hAnsi="Times New Roman"/>
                <w:color w:val="000000" w:themeColor="text1"/>
                <w:sz w:val="18"/>
                <w:szCs w:val="18"/>
                <w14:textFill>
                  <w14:solidFill>
                    <w14:schemeClr w14:val="tx1"/>
                  </w14:solidFill>
                </w14:textFill>
              </w:rPr>
              <w:t>设施</w:t>
            </w:r>
          </w:p>
        </w:tc>
        <w:tc>
          <w:tcPr>
            <w:tcW w:w="69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s="宋体"/>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lang w:eastAsia="zh-CN"/>
                <w14:textFill>
                  <w14:solidFill>
                    <w14:schemeClr w14:val="tx1"/>
                  </w14:solidFill>
                </w14:textFill>
              </w:rPr>
              <w:t>河东水厂</w:t>
            </w:r>
          </w:p>
        </w:tc>
        <w:tc>
          <w:tcPr>
            <w:tcW w:w="598"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s="宋体"/>
                <w:color w:val="000000" w:themeColor="text1"/>
                <w:sz w:val="18"/>
                <w:szCs w:val="18"/>
                <w:lang w:eastAsia="zh-CN"/>
                <w14:textFill>
                  <w14:solidFill>
                    <w14:schemeClr w14:val="tx1"/>
                  </w14:solidFill>
                </w14:textFill>
              </w:rPr>
            </w:pPr>
            <w:r>
              <w:rPr>
                <w:rFonts w:hint="eastAsia" w:ascii="Times New Roman" w:hAnsi="Times New Roman" w:cs="宋体"/>
                <w:color w:val="000000" w:themeColor="text1"/>
                <w:sz w:val="18"/>
                <w:szCs w:val="18"/>
                <w:lang w:eastAsia="zh-CN"/>
                <w14:textFill>
                  <w14:solidFill>
                    <w14:schemeClr w14:val="tx1"/>
                  </w14:solidFill>
                </w14:textFill>
              </w:rPr>
              <w:t>8</w:t>
            </w:r>
            <w:r>
              <w:rPr>
                <w:rFonts w:ascii="Times New Roman" w:hAnsi="Times New Roman" w:cs="宋体"/>
                <w:color w:val="000000" w:themeColor="text1"/>
                <w:sz w:val="18"/>
                <w:szCs w:val="18"/>
                <w:lang w:eastAsia="zh-CN"/>
                <w14:textFill>
                  <w14:solidFill>
                    <w14:schemeClr w14:val="tx1"/>
                  </w14:solidFill>
                </w14:textFill>
              </w:rPr>
              <w:t>073</w:t>
            </w:r>
          </w:p>
        </w:tc>
        <w:tc>
          <w:tcPr>
            <w:tcW w:w="598"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s="宋体"/>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6459</w:t>
            </w:r>
          </w:p>
        </w:tc>
        <w:tc>
          <w:tcPr>
            <w:tcW w:w="598" w:type="pct"/>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w:t>
            </w:r>
          </w:p>
        </w:tc>
        <w:tc>
          <w:tcPr>
            <w:tcW w:w="598" w:type="pct"/>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w:t>
            </w:r>
          </w:p>
        </w:tc>
        <w:tc>
          <w:tcPr>
            <w:tcW w:w="1586"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s="宋体"/>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取消该水厂，由城北窑塘水厂统筹贡江北区用水供应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05" w:hRule="atLeast"/>
        </w:trPr>
        <w:tc>
          <w:tcPr>
            <w:tcW w:w="325"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69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南区水厂</w:t>
            </w:r>
          </w:p>
        </w:tc>
        <w:tc>
          <w:tcPr>
            <w:tcW w:w="598"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5</w:t>
            </w:r>
            <w:r>
              <w:rPr>
                <w:rFonts w:ascii="Times New Roman" w:hAnsi="Times New Roman"/>
                <w:color w:val="000000" w:themeColor="text1"/>
                <w:sz w:val="18"/>
                <w:szCs w:val="18"/>
                <w:lang w:eastAsia="zh-CN"/>
                <w14:textFill>
                  <w14:solidFill>
                    <w14:schemeClr w14:val="tx1"/>
                  </w14:solidFill>
                </w14:textFill>
              </w:rPr>
              <w:t>2229</w:t>
            </w:r>
          </w:p>
        </w:tc>
        <w:tc>
          <w:tcPr>
            <w:tcW w:w="598"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4</w:t>
            </w:r>
            <w:r>
              <w:rPr>
                <w:rFonts w:ascii="Times New Roman" w:hAnsi="Times New Roman"/>
                <w:color w:val="000000" w:themeColor="text1"/>
                <w:sz w:val="18"/>
                <w:szCs w:val="18"/>
                <w:lang w:eastAsia="zh-CN"/>
                <w14:textFill>
                  <w14:solidFill>
                    <w14:schemeClr w14:val="tx1"/>
                  </w14:solidFill>
                </w14:textFill>
              </w:rPr>
              <w:t>1783</w:t>
            </w:r>
          </w:p>
        </w:tc>
        <w:tc>
          <w:tcPr>
            <w:tcW w:w="598" w:type="pct"/>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ascii="Times New Roman" w:hAnsi="Times New Roman"/>
                <w:color w:val="000000" w:themeColor="text1"/>
                <w:sz w:val="18"/>
                <w:szCs w:val="18"/>
                <w:lang w:eastAsia="zh-CN"/>
                <w14:textFill>
                  <w14:solidFill>
                    <w14:schemeClr w14:val="tx1"/>
                  </w14:solidFill>
                </w14:textFill>
              </w:rPr>
              <w:t>29940</w:t>
            </w:r>
          </w:p>
        </w:tc>
        <w:tc>
          <w:tcPr>
            <w:tcW w:w="598" w:type="pct"/>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4</w:t>
            </w:r>
            <w:r>
              <w:rPr>
                <w:rFonts w:ascii="Times New Roman" w:hAnsi="Times New Roman"/>
                <w:color w:val="000000" w:themeColor="text1"/>
                <w:sz w:val="18"/>
                <w:szCs w:val="18"/>
                <w:lang w:eastAsia="zh-CN"/>
                <w14:textFill>
                  <w14:solidFill>
                    <w14:schemeClr w14:val="tx1"/>
                  </w14:solidFill>
                </w14:textFill>
              </w:rPr>
              <w:t>1783</w:t>
            </w:r>
            <w:r>
              <w:rPr>
                <w:rFonts w:ascii="Times New Roman" w:hAnsi="Times New Roman"/>
                <w:color w:val="000000" w:themeColor="text1"/>
                <w:sz w:val="18"/>
                <w:szCs w:val="18"/>
                <w14:textFill>
                  <w14:solidFill>
                    <w14:schemeClr w14:val="tx1"/>
                  </w14:solidFill>
                </w14:textFill>
              </w:rPr>
              <w:t>.</w:t>
            </w:r>
          </w:p>
        </w:tc>
        <w:tc>
          <w:tcPr>
            <w:tcW w:w="1586"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该水厂二期预留用地（2</w:t>
            </w:r>
            <w:r>
              <w:rPr>
                <w:rFonts w:ascii="Times New Roman" w:hAnsi="Times New Roman"/>
                <w:color w:val="000000" w:themeColor="text1"/>
                <w:sz w:val="18"/>
                <w:szCs w:val="18"/>
                <w:lang w:eastAsia="zh-CN"/>
                <w14:textFill>
                  <w14:solidFill>
                    <w14:schemeClr w14:val="tx1"/>
                  </w14:solidFill>
                </w14:textFill>
              </w:rPr>
              <w:t>.16公顷</w:t>
            </w:r>
            <w:r>
              <w:rPr>
                <w:rFonts w:hint="eastAsia" w:ascii="Times New Roman" w:hAnsi="Times New Roman"/>
                <w:color w:val="000000" w:themeColor="text1"/>
                <w:sz w:val="18"/>
                <w:szCs w:val="18"/>
                <w:lang w:eastAsia="zh-CN"/>
                <w14:textFill>
                  <w14:solidFill>
                    <w14:schemeClr w14:val="tx1"/>
                  </w14:solidFill>
                </w14:textFill>
              </w:rPr>
              <w:t>）调整纳入长征学院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05" w:hRule="atLeast"/>
        </w:trPr>
        <w:tc>
          <w:tcPr>
            <w:tcW w:w="325"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69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古田1</w:t>
            </w:r>
            <w:r>
              <w:rPr>
                <w:rFonts w:ascii="Times New Roman" w:hAnsi="Times New Roman"/>
                <w:color w:val="000000" w:themeColor="text1"/>
                <w:sz w:val="18"/>
                <w:szCs w:val="18"/>
                <w:lang w:eastAsia="zh-CN"/>
                <w14:textFill>
                  <w14:solidFill>
                    <w14:schemeClr w14:val="tx1"/>
                  </w14:solidFill>
                </w14:textFill>
              </w:rPr>
              <w:t>10</w:t>
            </w:r>
            <w:r>
              <w:rPr>
                <w:rFonts w:hint="eastAsia" w:ascii="Times New Roman" w:hAnsi="Times New Roman"/>
                <w:color w:val="000000" w:themeColor="text1"/>
                <w:sz w:val="18"/>
                <w:szCs w:val="18"/>
                <w:lang w:eastAsia="zh-CN"/>
                <w14:textFill>
                  <w14:solidFill>
                    <w14:schemeClr w14:val="tx1"/>
                  </w14:solidFill>
                </w14:textFill>
              </w:rPr>
              <w:t>kv变电站</w:t>
            </w:r>
          </w:p>
        </w:tc>
        <w:tc>
          <w:tcPr>
            <w:tcW w:w="598"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w:t>
            </w:r>
          </w:p>
        </w:tc>
        <w:tc>
          <w:tcPr>
            <w:tcW w:w="598"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w:t>
            </w:r>
          </w:p>
        </w:tc>
        <w:tc>
          <w:tcPr>
            <w:tcW w:w="598" w:type="pct"/>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5</w:t>
            </w:r>
            <w:r>
              <w:rPr>
                <w:rFonts w:ascii="Times New Roman" w:hAnsi="Times New Roman"/>
                <w:color w:val="000000" w:themeColor="text1"/>
                <w:sz w:val="18"/>
                <w:szCs w:val="18"/>
                <w:lang w:eastAsia="zh-CN"/>
                <w14:textFill>
                  <w14:solidFill>
                    <w14:schemeClr w14:val="tx1"/>
                  </w14:solidFill>
                </w14:textFill>
              </w:rPr>
              <w:t>377</w:t>
            </w:r>
          </w:p>
        </w:tc>
        <w:tc>
          <w:tcPr>
            <w:tcW w:w="598" w:type="pct"/>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4</w:t>
            </w:r>
            <w:r>
              <w:rPr>
                <w:rFonts w:ascii="Times New Roman" w:hAnsi="Times New Roman"/>
                <w:color w:val="000000" w:themeColor="text1"/>
                <w:sz w:val="18"/>
                <w:szCs w:val="18"/>
                <w:lang w:eastAsia="zh-CN"/>
                <w14:textFill>
                  <w14:solidFill>
                    <w14:schemeClr w14:val="tx1"/>
                  </w14:solidFill>
                </w14:textFill>
              </w:rPr>
              <w:t>302</w:t>
            </w:r>
          </w:p>
        </w:tc>
        <w:tc>
          <w:tcPr>
            <w:tcW w:w="1586"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新增古田1</w:t>
            </w:r>
            <w:r>
              <w:rPr>
                <w:rFonts w:ascii="Times New Roman" w:hAnsi="Times New Roman"/>
                <w:color w:val="000000" w:themeColor="text1"/>
                <w:sz w:val="18"/>
                <w:szCs w:val="18"/>
                <w:lang w:eastAsia="zh-CN"/>
                <w14:textFill>
                  <w14:solidFill>
                    <w14:schemeClr w14:val="tx1"/>
                  </w14:solidFill>
                </w14:textFill>
              </w:rPr>
              <w:t>10</w:t>
            </w:r>
            <w:r>
              <w:rPr>
                <w:rFonts w:hint="eastAsia" w:ascii="Times New Roman" w:hAnsi="Times New Roman"/>
                <w:color w:val="000000" w:themeColor="text1"/>
                <w:sz w:val="18"/>
                <w:szCs w:val="18"/>
                <w:lang w:eastAsia="zh-CN"/>
                <w14:textFill>
                  <w14:solidFill>
                    <w14:schemeClr w14:val="tx1"/>
                  </w14:solidFill>
                </w14:textFill>
              </w:rPr>
              <w:t>kv变电站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05" w:hRule="atLeast"/>
        </w:trPr>
        <w:tc>
          <w:tcPr>
            <w:tcW w:w="325"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69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贡江新区振兴1</w:t>
            </w:r>
            <w:r>
              <w:rPr>
                <w:rFonts w:ascii="Times New Roman" w:hAnsi="Times New Roman"/>
                <w:color w:val="000000" w:themeColor="text1"/>
                <w:sz w:val="18"/>
                <w:szCs w:val="18"/>
                <w:lang w:eastAsia="zh-CN"/>
                <w14:textFill>
                  <w14:solidFill>
                    <w14:schemeClr w14:val="tx1"/>
                  </w14:solidFill>
                </w14:textFill>
              </w:rPr>
              <w:t>10</w:t>
            </w:r>
            <w:r>
              <w:rPr>
                <w:rFonts w:hint="eastAsia" w:ascii="Times New Roman" w:hAnsi="Times New Roman"/>
                <w:color w:val="000000" w:themeColor="text1"/>
                <w:sz w:val="18"/>
                <w:szCs w:val="18"/>
                <w:lang w:eastAsia="zh-CN"/>
                <w14:textFill>
                  <w14:solidFill>
                    <w14:schemeClr w14:val="tx1"/>
                  </w14:solidFill>
                </w14:textFill>
              </w:rPr>
              <w:t>kv变电站</w:t>
            </w:r>
          </w:p>
        </w:tc>
        <w:tc>
          <w:tcPr>
            <w:tcW w:w="598"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1</w:t>
            </w:r>
            <w:r>
              <w:rPr>
                <w:rFonts w:ascii="Times New Roman" w:hAnsi="Times New Roman"/>
                <w:color w:val="000000" w:themeColor="text1"/>
                <w:sz w:val="18"/>
                <w:szCs w:val="18"/>
                <w:lang w:eastAsia="zh-CN"/>
                <w14:textFill>
                  <w14:solidFill>
                    <w14:schemeClr w14:val="tx1"/>
                  </w14:solidFill>
                </w14:textFill>
              </w:rPr>
              <w:t>8714</w:t>
            </w:r>
          </w:p>
        </w:tc>
        <w:tc>
          <w:tcPr>
            <w:tcW w:w="598"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1</w:t>
            </w:r>
            <w:r>
              <w:rPr>
                <w:rFonts w:ascii="Times New Roman" w:hAnsi="Times New Roman"/>
                <w:color w:val="000000" w:themeColor="text1"/>
                <w:sz w:val="18"/>
                <w:szCs w:val="18"/>
                <w:lang w:eastAsia="zh-CN"/>
                <w14:textFill>
                  <w14:solidFill>
                    <w14:schemeClr w14:val="tx1"/>
                  </w14:solidFill>
                </w14:textFill>
              </w:rPr>
              <w:t>4971</w:t>
            </w:r>
          </w:p>
        </w:tc>
        <w:tc>
          <w:tcPr>
            <w:tcW w:w="598" w:type="pct"/>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2</w:t>
            </w:r>
            <w:r>
              <w:rPr>
                <w:rFonts w:ascii="Times New Roman" w:hAnsi="Times New Roman"/>
                <w:color w:val="000000" w:themeColor="text1"/>
                <w:sz w:val="18"/>
                <w:szCs w:val="18"/>
                <w:lang w:eastAsia="zh-CN"/>
                <w14:textFill>
                  <w14:solidFill>
                    <w14:schemeClr w14:val="tx1"/>
                  </w14:solidFill>
                </w14:textFill>
              </w:rPr>
              <w:t>6592</w:t>
            </w:r>
          </w:p>
        </w:tc>
        <w:tc>
          <w:tcPr>
            <w:tcW w:w="598" w:type="pct"/>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w:t>
            </w:r>
          </w:p>
        </w:tc>
        <w:tc>
          <w:tcPr>
            <w:tcW w:w="1586"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该变电站调整至原地块西侧，罗田岩公园以北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05" w:hRule="atLeast"/>
        </w:trPr>
        <w:tc>
          <w:tcPr>
            <w:tcW w:w="325"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69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工业新区开闭所</w:t>
            </w:r>
          </w:p>
        </w:tc>
        <w:tc>
          <w:tcPr>
            <w:tcW w:w="598"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w:t>
            </w:r>
          </w:p>
        </w:tc>
        <w:tc>
          <w:tcPr>
            <w:tcW w:w="598"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w:t>
            </w:r>
          </w:p>
        </w:tc>
        <w:tc>
          <w:tcPr>
            <w:tcW w:w="598" w:type="pct"/>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6</w:t>
            </w:r>
            <w:r>
              <w:rPr>
                <w:rFonts w:ascii="Times New Roman" w:hAnsi="Times New Roman"/>
                <w:color w:val="000000" w:themeColor="text1"/>
                <w:sz w:val="18"/>
                <w:szCs w:val="18"/>
                <w:lang w:eastAsia="zh-CN"/>
                <w14:textFill>
                  <w14:solidFill>
                    <w14:schemeClr w14:val="tx1"/>
                  </w14:solidFill>
                </w14:textFill>
              </w:rPr>
              <w:t>667</w:t>
            </w:r>
          </w:p>
        </w:tc>
        <w:tc>
          <w:tcPr>
            <w:tcW w:w="598" w:type="pct"/>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5</w:t>
            </w:r>
            <w:r>
              <w:rPr>
                <w:rFonts w:ascii="Times New Roman" w:hAnsi="Times New Roman"/>
                <w:color w:val="000000" w:themeColor="text1"/>
                <w:sz w:val="18"/>
                <w:szCs w:val="18"/>
                <w:lang w:eastAsia="zh-CN"/>
                <w14:textFill>
                  <w14:solidFill>
                    <w14:schemeClr w14:val="tx1"/>
                  </w14:solidFill>
                </w14:textFill>
              </w:rPr>
              <w:t>334</w:t>
            </w:r>
          </w:p>
        </w:tc>
        <w:tc>
          <w:tcPr>
            <w:tcW w:w="1586"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新增开闭所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05" w:hRule="atLeast"/>
        </w:trPr>
        <w:tc>
          <w:tcPr>
            <w:tcW w:w="325"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69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工业新区抱塘1</w:t>
            </w:r>
            <w:r>
              <w:rPr>
                <w:rFonts w:ascii="Times New Roman" w:hAnsi="Times New Roman"/>
                <w:color w:val="000000" w:themeColor="text1"/>
                <w:sz w:val="18"/>
                <w:szCs w:val="18"/>
                <w:lang w:eastAsia="zh-CN"/>
                <w14:textFill>
                  <w14:solidFill>
                    <w14:schemeClr w14:val="tx1"/>
                  </w14:solidFill>
                </w14:textFill>
              </w:rPr>
              <w:t>10</w:t>
            </w:r>
            <w:r>
              <w:rPr>
                <w:rFonts w:hint="eastAsia" w:ascii="Times New Roman" w:hAnsi="Times New Roman"/>
                <w:color w:val="000000" w:themeColor="text1"/>
                <w:sz w:val="18"/>
                <w:szCs w:val="18"/>
                <w:lang w:eastAsia="zh-CN"/>
                <w14:textFill>
                  <w14:solidFill>
                    <w14:schemeClr w14:val="tx1"/>
                  </w14:solidFill>
                </w14:textFill>
              </w:rPr>
              <w:t>kv变电站</w:t>
            </w:r>
          </w:p>
        </w:tc>
        <w:tc>
          <w:tcPr>
            <w:tcW w:w="598"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1</w:t>
            </w:r>
            <w:r>
              <w:rPr>
                <w:rFonts w:ascii="Times New Roman" w:hAnsi="Times New Roman"/>
                <w:color w:val="000000" w:themeColor="text1"/>
                <w:sz w:val="18"/>
                <w:szCs w:val="18"/>
                <w:lang w:eastAsia="zh-CN"/>
                <w14:textFill>
                  <w14:solidFill>
                    <w14:schemeClr w14:val="tx1"/>
                  </w14:solidFill>
                </w14:textFill>
              </w:rPr>
              <w:t>5516</w:t>
            </w:r>
          </w:p>
        </w:tc>
        <w:tc>
          <w:tcPr>
            <w:tcW w:w="598"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1</w:t>
            </w:r>
            <w:r>
              <w:rPr>
                <w:rFonts w:ascii="Times New Roman" w:hAnsi="Times New Roman"/>
                <w:color w:val="000000" w:themeColor="text1"/>
                <w:sz w:val="18"/>
                <w:szCs w:val="18"/>
                <w:lang w:eastAsia="zh-CN"/>
                <w14:textFill>
                  <w14:solidFill>
                    <w14:schemeClr w14:val="tx1"/>
                  </w14:solidFill>
                </w14:textFill>
              </w:rPr>
              <w:t>2413</w:t>
            </w:r>
          </w:p>
        </w:tc>
        <w:tc>
          <w:tcPr>
            <w:tcW w:w="598" w:type="pct"/>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2</w:t>
            </w:r>
            <w:r>
              <w:rPr>
                <w:rFonts w:ascii="Times New Roman" w:hAnsi="Times New Roman"/>
                <w:color w:val="000000" w:themeColor="text1"/>
                <w:sz w:val="18"/>
                <w:szCs w:val="18"/>
                <w:lang w:eastAsia="zh-CN"/>
                <w14:textFill>
                  <w14:solidFill>
                    <w14:schemeClr w14:val="tx1"/>
                  </w14:solidFill>
                </w14:textFill>
              </w:rPr>
              <w:t>7390</w:t>
            </w:r>
          </w:p>
        </w:tc>
        <w:tc>
          <w:tcPr>
            <w:tcW w:w="598" w:type="pct"/>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w:t>
            </w:r>
          </w:p>
        </w:tc>
        <w:tc>
          <w:tcPr>
            <w:tcW w:w="1586"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该变电站调整至原地块西侧农林用地内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05" w:hRule="atLeast"/>
        </w:trPr>
        <w:tc>
          <w:tcPr>
            <w:tcW w:w="325"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69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通信设施</w:t>
            </w:r>
          </w:p>
        </w:tc>
        <w:tc>
          <w:tcPr>
            <w:tcW w:w="598"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9</w:t>
            </w:r>
            <w:r>
              <w:rPr>
                <w:rFonts w:ascii="Times New Roman" w:hAnsi="Times New Roman"/>
                <w:color w:val="000000" w:themeColor="text1"/>
                <w:sz w:val="18"/>
                <w:szCs w:val="18"/>
                <w:lang w:eastAsia="zh-CN"/>
                <w14:textFill>
                  <w14:solidFill>
                    <w14:schemeClr w14:val="tx1"/>
                  </w14:solidFill>
                </w14:textFill>
              </w:rPr>
              <w:t>822</w:t>
            </w:r>
          </w:p>
        </w:tc>
        <w:tc>
          <w:tcPr>
            <w:tcW w:w="598"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7</w:t>
            </w:r>
            <w:r>
              <w:rPr>
                <w:rFonts w:ascii="Times New Roman" w:hAnsi="Times New Roman"/>
                <w:color w:val="000000" w:themeColor="text1"/>
                <w:sz w:val="18"/>
                <w:szCs w:val="18"/>
                <w:lang w:eastAsia="zh-CN"/>
                <w14:textFill>
                  <w14:solidFill>
                    <w14:schemeClr w14:val="tx1"/>
                  </w14:solidFill>
                </w14:textFill>
              </w:rPr>
              <w:t>858</w:t>
            </w:r>
          </w:p>
        </w:tc>
        <w:tc>
          <w:tcPr>
            <w:tcW w:w="598" w:type="pct"/>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9</w:t>
            </w:r>
            <w:r>
              <w:rPr>
                <w:rFonts w:ascii="Times New Roman" w:hAnsi="Times New Roman"/>
                <w:color w:val="000000" w:themeColor="text1"/>
                <w:sz w:val="18"/>
                <w:szCs w:val="18"/>
                <w:lang w:eastAsia="zh-CN"/>
                <w14:textFill>
                  <w14:solidFill>
                    <w14:schemeClr w14:val="tx1"/>
                  </w14:solidFill>
                </w14:textFill>
              </w:rPr>
              <w:t>781</w:t>
            </w:r>
          </w:p>
        </w:tc>
        <w:tc>
          <w:tcPr>
            <w:tcW w:w="598" w:type="pct"/>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7</w:t>
            </w:r>
            <w:r>
              <w:rPr>
                <w:rFonts w:ascii="Times New Roman" w:hAnsi="Times New Roman"/>
                <w:color w:val="000000" w:themeColor="text1"/>
                <w:sz w:val="18"/>
                <w:szCs w:val="18"/>
                <w:lang w:eastAsia="zh-CN"/>
                <w14:textFill>
                  <w14:solidFill>
                    <w14:schemeClr w14:val="tx1"/>
                  </w14:solidFill>
                </w14:textFill>
              </w:rPr>
              <w:t>825</w:t>
            </w:r>
          </w:p>
        </w:tc>
        <w:tc>
          <w:tcPr>
            <w:tcW w:w="1586"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该通信设施调整至原地块南侧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05" w:hRule="atLeast"/>
        </w:trPr>
        <w:tc>
          <w:tcPr>
            <w:tcW w:w="325"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69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燃气设施</w:t>
            </w:r>
          </w:p>
        </w:tc>
        <w:tc>
          <w:tcPr>
            <w:tcW w:w="598"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1</w:t>
            </w:r>
            <w:r>
              <w:rPr>
                <w:rFonts w:ascii="Times New Roman" w:hAnsi="Times New Roman"/>
                <w:color w:val="000000" w:themeColor="text1"/>
                <w:sz w:val="18"/>
                <w:szCs w:val="18"/>
                <w:lang w:eastAsia="zh-CN"/>
                <w14:textFill>
                  <w14:solidFill>
                    <w14:schemeClr w14:val="tx1"/>
                  </w14:solidFill>
                </w14:textFill>
              </w:rPr>
              <w:t>2285</w:t>
            </w:r>
          </w:p>
        </w:tc>
        <w:tc>
          <w:tcPr>
            <w:tcW w:w="598"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9</w:t>
            </w:r>
            <w:r>
              <w:rPr>
                <w:rFonts w:ascii="Times New Roman" w:hAnsi="Times New Roman"/>
                <w:color w:val="000000" w:themeColor="text1"/>
                <w:sz w:val="18"/>
                <w:szCs w:val="18"/>
                <w:lang w:eastAsia="zh-CN"/>
                <w14:textFill>
                  <w14:solidFill>
                    <w14:schemeClr w14:val="tx1"/>
                  </w14:solidFill>
                </w14:textFill>
              </w:rPr>
              <w:t>828</w:t>
            </w:r>
          </w:p>
        </w:tc>
        <w:tc>
          <w:tcPr>
            <w:tcW w:w="598" w:type="pct"/>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1</w:t>
            </w:r>
            <w:r>
              <w:rPr>
                <w:rFonts w:ascii="Times New Roman" w:hAnsi="Times New Roman"/>
                <w:color w:val="000000" w:themeColor="text1"/>
                <w:sz w:val="18"/>
                <w:szCs w:val="18"/>
                <w:lang w:eastAsia="zh-CN"/>
                <w14:textFill>
                  <w14:solidFill>
                    <w14:schemeClr w14:val="tx1"/>
                  </w14:solidFill>
                </w14:textFill>
              </w:rPr>
              <w:t>972</w:t>
            </w:r>
          </w:p>
        </w:tc>
        <w:tc>
          <w:tcPr>
            <w:tcW w:w="598" w:type="pct"/>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1</w:t>
            </w:r>
            <w:r>
              <w:rPr>
                <w:rFonts w:ascii="Times New Roman" w:hAnsi="Times New Roman"/>
                <w:color w:val="000000" w:themeColor="text1"/>
                <w:sz w:val="18"/>
                <w:szCs w:val="18"/>
                <w:lang w:eastAsia="zh-CN"/>
                <w14:textFill>
                  <w14:solidFill>
                    <w14:schemeClr w14:val="tx1"/>
                  </w14:solidFill>
                </w14:textFill>
              </w:rPr>
              <w:t>578</w:t>
            </w:r>
          </w:p>
        </w:tc>
        <w:tc>
          <w:tcPr>
            <w:tcW w:w="1586"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该燃气设施规模缩减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05" w:hRule="atLeast"/>
        </w:trPr>
        <w:tc>
          <w:tcPr>
            <w:tcW w:w="325"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环境设施</w:t>
            </w:r>
          </w:p>
        </w:tc>
        <w:tc>
          <w:tcPr>
            <w:tcW w:w="69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木梓岭中型垃圾转运站</w:t>
            </w:r>
          </w:p>
        </w:tc>
        <w:tc>
          <w:tcPr>
            <w:tcW w:w="598"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3</w:t>
            </w:r>
            <w:r>
              <w:rPr>
                <w:rFonts w:ascii="Times New Roman" w:hAnsi="Times New Roman"/>
                <w:color w:val="000000" w:themeColor="text1"/>
                <w:sz w:val="18"/>
                <w:szCs w:val="18"/>
                <w:lang w:eastAsia="zh-CN"/>
                <w14:textFill>
                  <w14:solidFill>
                    <w14:schemeClr w14:val="tx1"/>
                  </w14:solidFill>
                </w14:textFill>
              </w:rPr>
              <w:t>208</w:t>
            </w:r>
          </w:p>
        </w:tc>
        <w:tc>
          <w:tcPr>
            <w:tcW w:w="598"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2</w:t>
            </w:r>
            <w:r>
              <w:rPr>
                <w:rFonts w:ascii="Times New Roman" w:hAnsi="Times New Roman"/>
                <w:color w:val="000000" w:themeColor="text1"/>
                <w:sz w:val="18"/>
                <w:szCs w:val="18"/>
                <w:lang w:eastAsia="zh-CN"/>
                <w14:textFill>
                  <w14:solidFill>
                    <w14:schemeClr w14:val="tx1"/>
                  </w14:solidFill>
                </w14:textFill>
              </w:rPr>
              <w:t>556</w:t>
            </w:r>
          </w:p>
        </w:tc>
        <w:tc>
          <w:tcPr>
            <w:tcW w:w="598" w:type="pct"/>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3</w:t>
            </w:r>
            <w:r>
              <w:rPr>
                <w:rFonts w:ascii="Times New Roman" w:hAnsi="Times New Roman"/>
                <w:color w:val="000000" w:themeColor="text1"/>
                <w:sz w:val="18"/>
                <w:szCs w:val="18"/>
                <w:lang w:eastAsia="zh-CN"/>
                <w14:textFill>
                  <w14:solidFill>
                    <w14:schemeClr w14:val="tx1"/>
                  </w14:solidFill>
                </w14:textFill>
              </w:rPr>
              <w:t>219</w:t>
            </w:r>
          </w:p>
        </w:tc>
        <w:tc>
          <w:tcPr>
            <w:tcW w:w="598" w:type="pct"/>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2</w:t>
            </w:r>
            <w:r>
              <w:rPr>
                <w:rFonts w:ascii="Times New Roman" w:hAnsi="Times New Roman"/>
                <w:color w:val="000000" w:themeColor="text1"/>
                <w:sz w:val="18"/>
                <w:szCs w:val="18"/>
                <w:lang w:eastAsia="zh-CN"/>
                <w14:textFill>
                  <w14:solidFill>
                    <w14:schemeClr w14:val="tx1"/>
                  </w14:solidFill>
                </w14:textFill>
              </w:rPr>
              <w:t>575</w:t>
            </w:r>
          </w:p>
        </w:tc>
        <w:tc>
          <w:tcPr>
            <w:tcW w:w="1586"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该中型垃圾转运站调整至MZ-</w:t>
            </w:r>
            <w:r>
              <w:rPr>
                <w:rFonts w:ascii="Times New Roman" w:hAnsi="Times New Roman"/>
                <w:color w:val="000000" w:themeColor="text1"/>
                <w:sz w:val="18"/>
                <w:szCs w:val="18"/>
                <w:lang w:eastAsia="zh-CN"/>
                <w14:textFill>
                  <w14:solidFill>
                    <w14:schemeClr w14:val="tx1"/>
                  </w14:solidFill>
                </w14:textFill>
              </w:rPr>
              <w:t>02</w:t>
            </w:r>
            <w:r>
              <w:rPr>
                <w:rFonts w:hint="eastAsia" w:ascii="Times New Roman" w:hAnsi="Times New Roman"/>
                <w:color w:val="000000" w:themeColor="text1"/>
                <w:sz w:val="18"/>
                <w:szCs w:val="18"/>
                <w:lang w:eastAsia="zh-CN"/>
                <w14:textFill>
                  <w14:solidFill>
                    <w14:schemeClr w14:val="tx1"/>
                  </w14:solidFill>
                </w14:textFill>
              </w:rPr>
              <w:t>-</w:t>
            </w:r>
            <w:r>
              <w:rPr>
                <w:rFonts w:ascii="Times New Roman" w:hAnsi="Times New Roman"/>
                <w:color w:val="000000" w:themeColor="text1"/>
                <w:sz w:val="18"/>
                <w:szCs w:val="18"/>
                <w:lang w:eastAsia="zh-CN"/>
                <w14:textFill>
                  <w14:solidFill>
                    <w14:schemeClr w14:val="tx1"/>
                  </w14:solidFill>
                </w14:textFill>
              </w:rPr>
              <w:t>16</w:t>
            </w:r>
            <w:r>
              <w:rPr>
                <w:rFonts w:hint="eastAsia" w:ascii="Times New Roman" w:hAnsi="Times New Roman"/>
                <w:color w:val="000000" w:themeColor="text1"/>
                <w:sz w:val="18"/>
                <w:szCs w:val="18"/>
                <w:lang w:eastAsia="zh-CN"/>
                <w14:textFill>
                  <w14:solidFill>
                    <w14:schemeClr w14:val="tx1"/>
                  </w14:solidFill>
                </w14:textFill>
              </w:rPr>
              <w:t>地块内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05" w:hRule="atLeast"/>
        </w:trPr>
        <w:tc>
          <w:tcPr>
            <w:tcW w:w="325" w:type="pct"/>
            <w:vMerge w:val="restar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安全设施</w:t>
            </w:r>
          </w:p>
        </w:tc>
        <w:tc>
          <w:tcPr>
            <w:tcW w:w="69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古田消防站</w:t>
            </w:r>
          </w:p>
        </w:tc>
        <w:tc>
          <w:tcPr>
            <w:tcW w:w="598"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4</w:t>
            </w:r>
            <w:r>
              <w:rPr>
                <w:rFonts w:ascii="Times New Roman" w:hAnsi="Times New Roman"/>
                <w:color w:val="000000" w:themeColor="text1"/>
                <w:sz w:val="18"/>
                <w:szCs w:val="18"/>
                <w:lang w:eastAsia="zh-CN"/>
                <w14:textFill>
                  <w14:solidFill>
                    <w14:schemeClr w14:val="tx1"/>
                  </w14:solidFill>
                </w14:textFill>
              </w:rPr>
              <w:t>077</w:t>
            </w:r>
          </w:p>
        </w:tc>
        <w:tc>
          <w:tcPr>
            <w:tcW w:w="598"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3</w:t>
            </w:r>
            <w:r>
              <w:rPr>
                <w:rFonts w:ascii="Times New Roman" w:hAnsi="Times New Roman"/>
                <w:color w:val="000000" w:themeColor="text1"/>
                <w:sz w:val="18"/>
                <w:szCs w:val="18"/>
                <w:lang w:eastAsia="zh-CN"/>
                <w14:textFill>
                  <w14:solidFill>
                    <w14:schemeClr w14:val="tx1"/>
                  </w14:solidFill>
                </w14:textFill>
              </w:rPr>
              <w:t>262</w:t>
            </w:r>
          </w:p>
        </w:tc>
        <w:tc>
          <w:tcPr>
            <w:tcW w:w="598" w:type="pct"/>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4</w:t>
            </w:r>
            <w:r>
              <w:rPr>
                <w:rFonts w:ascii="Times New Roman" w:hAnsi="Times New Roman"/>
                <w:color w:val="000000" w:themeColor="text1"/>
                <w:sz w:val="18"/>
                <w:szCs w:val="18"/>
                <w:lang w:eastAsia="zh-CN"/>
                <w14:textFill>
                  <w14:solidFill>
                    <w14:schemeClr w14:val="tx1"/>
                  </w14:solidFill>
                </w14:textFill>
              </w:rPr>
              <w:t>121</w:t>
            </w:r>
          </w:p>
        </w:tc>
        <w:tc>
          <w:tcPr>
            <w:tcW w:w="598" w:type="pct"/>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3</w:t>
            </w:r>
            <w:r>
              <w:rPr>
                <w:rFonts w:ascii="Times New Roman" w:hAnsi="Times New Roman"/>
                <w:color w:val="000000" w:themeColor="text1"/>
                <w:sz w:val="18"/>
                <w:szCs w:val="18"/>
                <w:lang w:eastAsia="zh-CN"/>
                <w14:textFill>
                  <w14:solidFill>
                    <w14:schemeClr w14:val="tx1"/>
                  </w14:solidFill>
                </w14:textFill>
              </w:rPr>
              <w:t>297</w:t>
            </w:r>
          </w:p>
        </w:tc>
        <w:tc>
          <w:tcPr>
            <w:tcW w:w="1586"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该消防站位置稍作调整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05" w:hRule="atLeast"/>
        </w:trPr>
        <w:tc>
          <w:tcPr>
            <w:tcW w:w="325"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697" w:type="pct"/>
            <w:vMerge w:val="restar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贡江新区</w:t>
            </w:r>
          </w:p>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消防站2处</w:t>
            </w:r>
          </w:p>
        </w:tc>
        <w:tc>
          <w:tcPr>
            <w:tcW w:w="598"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5</w:t>
            </w:r>
            <w:r>
              <w:rPr>
                <w:rFonts w:ascii="Times New Roman" w:hAnsi="Times New Roman"/>
                <w:color w:val="000000" w:themeColor="text1"/>
                <w:sz w:val="18"/>
                <w:szCs w:val="18"/>
                <w:lang w:eastAsia="zh-CN"/>
                <w14:textFill>
                  <w14:solidFill>
                    <w14:schemeClr w14:val="tx1"/>
                  </w14:solidFill>
                </w14:textFill>
              </w:rPr>
              <w:t>437</w:t>
            </w:r>
          </w:p>
        </w:tc>
        <w:tc>
          <w:tcPr>
            <w:tcW w:w="598"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4</w:t>
            </w:r>
            <w:r>
              <w:rPr>
                <w:rFonts w:ascii="Times New Roman" w:hAnsi="Times New Roman"/>
                <w:color w:val="000000" w:themeColor="text1"/>
                <w:sz w:val="18"/>
                <w:szCs w:val="18"/>
                <w:lang w:eastAsia="zh-CN"/>
                <w14:textFill>
                  <w14:solidFill>
                    <w14:schemeClr w14:val="tx1"/>
                  </w14:solidFill>
                </w14:textFill>
              </w:rPr>
              <w:t>350</w:t>
            </w:r>
          </w:p>
        </w:tc>
        <w:tc>
          <w:tcPr>
            <w:tcW w:w="598" w:type="pct"/>
            <w:vMerge w:val="restart"/>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ascii="Times New Roman" w:hAnsi="Times New Roman"/>
                <w:color w:val="000000" w:themeColor="text1"/>
                <w:sz w:val="18"/>
                <w:szCs w:val="18"/>
                <w:lang w:eastAsia="zh-CN"/>
                <w14:textFill>
                  <w14:solidFill>
                    <w14:schemeClr w14:val="tx1"/>
                  </w14:solidFill>
                </w14:textFill>
              </w:rPr>
              <w:t>35090</w:t>
            </w:r>
          </w:p>
        </w:tc>
        <w:tc>
          <w:tcPr>
            <w:tcW w:w="598" w:type="pct"/>
            <w:vMerge w:val="restart"/>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w:t>
            </w:r>
          </w:p>
        </w:tc>
        <w:tc>
          <w:tcPr>
            <w:tcW w:w="1586" w:type="pct"/>
            <w:vMerge w:val="restar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新规划的两座消防站合并调整至G</w:t>
            </w:r>
            <w:r>
              <w:rPr>
                <w:rFonts w:ascii="Times New Roman" w:hAnsi="Times New Roman"/>
                <w:color w:val="000000" w:themeColor="text1"/>
                <w:sz w:val="18"/>
                <w:szCs w:val="18"/>
                <w:lang w:eastAsia="zh-CN"/>
                <w14:textFill>
                  <w14:solidFill>
                    <w14:schemeClr w14:val="tx1"/>
                  </w14:solidFill>
                </w14:textFill>
              </w:rPr>
              <w:t>J</w:t>
            </w:r>
            <w:r>
              <w:rPr>
                <w:rFonts w:hint="eastAsia" w:ascii="Times New Roman" w:hAnsi="Times New Roman"/>
                <w:color w:val="000000" w:themeColor="text1"/>
                <w:sz w:val="18"/>
                <w:szCs w:val="18"/>
                <w:lang w:eastAsia="zh-CN"/>
                <w14:textFill>
                  <w14:solidFill>
                    <w14:schemeClr w14:val="tx1"/>
                  </w14:solidFill>
                </w14:textFill>
              </w:rPr>
              <w:t>-</w:t>
            </w:r>
            <w:r>
              <w:rPr>
                <w:rFonts w:ascii="Times New Roman" w:hAnsi="Times New Roman"/>
                <w:color w:val="000000" w:themeColor="text1"/>
                <w:sz w:val="18"/>
                <w:szCs w:val="18"/>
                <w:lang w:eastAsia="zh-CN"/>
                <w14:textFill>
                  <w14:solidFill>
                    <w14:schemeClr w14:val="tx1"/>
                  </w14:solidFill>
                </w14:textFill>
              </w:rPr>
              <w:t>14</w:t>
            </w:r>
            <w:r>
              <w:rPr>
                <w:rFonts w:hint="eastAsia" w:ascii="Times New Roman" w:hAnsi="Times New Roman"/>
                <w:color w:val="000000" w:themeColor="text1"/>
                <w:sz w:val="18"/>
                <w:szCs w:val="18"/>
                <w:lang w:eastAsia="zh-CN"/>
                <w14:textFill>
                  <w14:solidFill>
                    <w14:schemeClr w14:val="tx1"/>
                  </w14:solidFill>
                </w14:textFill>
              </w:rPr>
              <w:t>单元内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05" w:hRule="atLeast"/>
        </w:trPr>
        <w:tc>
          <w:tcPr>
            <w:tcW w:w="325"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697"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598"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1</w:t>
            </w:r>
            <w:r>
              <w:rPr>
                <w:rFonts w:ascii="Times New Roman" w:hAnsi="Times New Roman"/>
                <w:color w:val="000000" w:themeColor="text1"/>
                <w:sz w:val="18"/>
                <w:szCs w:val="18"/>
                <w:lang w:eastAsia="zh-CN"/>
                <w14:textFill>
                  <w14:solidFill>
                    <w14:schemeClr w14:val="tx1"/>
                  </w14:solidFill>
                </w14:textFill>
              </w:rPr>
              <w:t>2864</w:t>
            </w:r>
          </w:p>
        </w:tc>
        <w:tc>
          <w:tcPr>
            <w:tcW w:w="598"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1</w:t>
            </w:r>
            <w:r>
              <w:rPr>
                <w:rFonts w:ascii="Times New Roman" w:hAnsi="Times New Roman"/>
                <w:color w:val="000000" w:themeColor="text1"/>
                <w:sz w:val="18"/>
                <w:szCs w:val="18"/>
                <w:lang w:eastAsia="zh-CN"/>
                <w14:textFill>
                  <w14:solidFill>
                    <w14:schemeClr w14:val="tx1"/>
                  </w14:solidFill>
                </w14:textFill>
              </w:rPr>
              <w:t>0291</w:t>
            </w:r>
          </w:p>
        </w:tc>
        <w:tc>
          <w:tcPr>
            <w:tcW w:w="598" w:type="pct"/>
            <w:vMerge w:val="continue"/>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598" w:type="pct"/>
            <w:vMerge w:val="continue"/>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1586"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05" w:hRule="atLeast"/>
        </w:trPr>
        <w:tc>
          <w:tcPr>
            <w:tcW w:w="325" w:type="pct"/>
            <w:vMerge w:val="continue"/>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p>
        </w:tc>
        <w:tc>
          <w:tcPr>
            <w:tcW w:w="697"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木梓岭消防站</w:t>
            </w:r>
          </w:p>
        </w:tc>
        <w:tc>
          <w:tcPr>
            <w:tcW w:w="598"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2</w:t>
            </w:r>
            <w:r>
              <w:rPr>
                <w:rFonts w:ascii="Times New Roman" w:hAnsi="Times New Roman"/>
                <w:color w:val="000000" w:themeColor="text1"/>
                <w:sz w:val="18"/>
                <w:szCs w:val="18"/>
                <w:lang w:eastAsia="zh-CN"/>
                <w14:textFill>
                  <w14:solidFill>
                    <w14:schemeClr w14:val="tx1"/>
                  </w14:solidFill>
                </w14:textFill>
              </w:rPr>
              <w:t>665</w:t>
            </w:r>
          </w:p>
        </w:tc>
        <w:tc>
          <w:tcPr>
            <w:tcW w:w="598"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2</w:t>
            </w:r>
            <w:r>
              <w:rPr>
                <w:rFonts w:ascii="Times New Roman" w:hAnsi="Times New Roman"/>
                <w:color w:val="000000" w:themeColor="text1"/>
                <w:sz w:val="18"/>
                <w:szCs w:val="18"/>
                <w:lang w:eastAsia="zh-CN"/>
                <w14:textFill>
                  <w14:solidFill>
                    <w14:schemeClr w14:val="tx1"/>
                  </w14:solidFill>
                </w14:textFill>
              </w:rPr>
              <w:t>132</w:t>
            </w:r>
          </w:p>
        </w:tc>
        <w:tc>
          <w:tcPr>
            <w:tcW w:w="598" w:type="pct"/>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3</w:t>
            </w:r>
            <w:r>
              <w:rPr>
                <w:rFonts w:ascii="Times New Roman" w:hAnsi="Times New Roman"/>
                <w:color w:val="000000" w:themeColor="text1"/>
                <w:sz w:val="18"/>
                <w:szCs w:val="18"/>
                <w:lang w:eastAsia="zh-CN"/>
                <w14:textFill>
                  <w14:solidFill>
                    <w14:schemeClr w14:val="tx1"/>
                  </w14:solidFill>
                </w14:textFill>
              </w:rPr>
              <w:t>208</w:t>
            </w:r>
          </w:p>
        </w:tc>
        <w:tc>
          <w:tcPr>
            <w:tcW w:w="598" w:type="pct"/>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2</w:t>
            </w:r>
            <w:r>
              <w:rPr>
                <w:rFonts w:ascii="Times New Roman" w:hAnsi="Times New Roman"/>
                <w:color w:val="000000" w:themeColor="text1"/>
                <w:sz w:val="18"/>
                <w:szCs w:val="18"/>
                <w:lang w:eastAsia="zh-CN"/>
                <w14:textFill>
                  <w14:solidFill>
                    <w14:schemeClr w14:val="tx1"/>
                  </w14:solidFill>
                </w14:textFill>
              </w:rPr>
              <w:t>556</w:t>
            </w:r>
          </w:p>
        </w:tc>
        <w:tc>
          <w:tcPr>
            <w:tcW w:w="1586" w:type="pct"/>
            <w:shd w:val="clear" w:color="auto" w:fill="auto"/>
            <w:tcMar>
              <w:top w:w="16" w:type="dxa"/>
              <w:left w:w="16" w:type="dxa"/>
              <w:bottom w:w="0" w:type="dxa"/>
              <w:right w:w="16" w:type="dxa"/>
            </w:tcMar>
            <w:vAlign w:val="center"/>
          </w:tcPr>
          <w:p>
            <w:pPr>
              <w:adjustRightInd w:val="0"/>
              <w:snapToGrid w:val="0"/>
              <w:spacing w:before="0" w:after="0" w:line="288" w:lineRule="auto"/>
              <w:jc w:val="center"/>
              <w:rPr>
                <w:rFonts w:ascii="Times New Roman" w:hAnsi="Times New Roman"/>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该消防站调整至MZ-</w:t>
            </w:r>
            <w:r>
              <w:rPr>
                <w:rFonts w:ascii="Times New Roman" w:hAnsi="Times New Roman"/>
                <w:color w:val="000000" w:themeColor="text1"/>
                <w:sz w:val="18"/>
                <w:szCs w:val="18"/>
                <w:lang w:eastAsia="zh-CN"/>
                <w14:textFill>
                  <w14:solidFill>
                    <w14:schemeClr w14:val="tx1"/>
                  </w14:solidFill>
                </w14:textFill>
              </w:rPr>
              <w:t>02</w:t>
            </w:r>
            <w:r>
              <w:rPr>
                <w:rFonts w:hint="eastAsia" w:ascii="Times New Roman" w:hAnsi="Times New Roman"/>
                <w:color w:val="000000" w:themeColor="text1"/>
                <w:sz w:val="18"/>
                <w:szCs w:val="18"/>
                <w:lang w:eastAsia="zh-CN"/>
                <w14:textFill>
                  <w14:solidFill>
                    <w14:schemeClr w14:val="tx1"/>
                  </w14:solidFill>
                </w14:textFill>
              </w:rPr>
              <w:t>-</w:t>
            </w:r>
            <w:r>
              <w:rPr>
                <w:rFonts w:ascii="Times New Roman" w:hAnsi="Times New Roman"/>
                <w:color w:val="000000" w:themeColor="text1"/>
                <w:sz w:val="18"/>
                <w:szCs w:val="18"/>
                <w:lang w:eastAsia="zh-CN"/>
                <w14:textFill>
                  <w14:solidFill>
                    <w14:schemeClr w14:val="tx1"/>
                  </w14:solidFill>
                </w14:textFill>
              </w:rPr>
              <w:t>06</w:t>
            </w:r>
            <w:r>
              <w:rPr>
                <w:rFonts w:hint="eastAsia" w:ascii="Times New Roman" w:hAnsi="Times New Roman"/>
                <w:color w:val="000000" w:themeColor="text1"/>
                <w:sz w:val="18"/>
                <w:szCs w:val="18"/>
                <w:lang w:eastAsia="zh-CN"/>
                <w14:textFill>
                  <w14:solidFill>
                    <w14:schemeClr w14:val="tx1"/>
                  </w14:solidFill>
                </w14:textFill>
              </w:rPr>
              <w:t>地块</w:t>
            </w:r>
          </w:p>
        </w:tc>
      </w:tr>
    </w:tbl>
    <w:p>
      <w:pPr>
        <w:spacing w:before="0" w:after="0" w:line="360" w:lineRule="auto"/>
        <w:rPr>
          <w:rFonts w:asciiTheme="minorEastAsia" w:hAnsiTheme="minorEastAsia"/>
          <w:color w:val="000000" w:themeColor="text1"/>
          <w:sz w:val="24"/>
          <w:szCs w:val="24"/>
          <w:lang w:val="zh-CN" w:eastAsia="zh-CN"/>
          <w14:textFill>
            <w14:solidFill>
              <w14:schemeClr w14:val="tx1"/>
            </w14:solidFill>
          </w14:textFill>
        </w:rPr>
      </w:pPr>
    </w:p>
    <w:p>
      <w:pPr>
        <w:pStyle w:val="6"/>
        <w:widowControl w:val="0"/>
        <w:spacing w:before="240" w:after="240" w:line="240" w:lineRule="auto"/>
        <w:jc w:val="both"/>
        <w:outlineLvl w:val="0"/>
        <w:rPr>
          <w:rFonts w:ascii="Times New Roman" w:hAnsi="Times New Roman" w:eastAsia="黑体"/>
          <w:b/>
          <w:caps w:val="0"/>
          <w:color w:val="000000" w:themeColor="text1"/>
          <w:spacing w:val="0"/>
          <w:kern w:val="2"/>
          <w:sz w:val="32"/>
          <w:szCs w:val="24"/>
          <w:lang w:eastAsia="zh-CN" w:bidi="ar-SA"/>
          <w14:textFill>
            <w14:solidFill>
              <w14:schemeClr w14:val="tx1"/>
            </w14:solidFill>
          </w14:textFill>
        </w:rPr>
      </w:pPr>
      <w:r>
        <w:rPr>
          <w:rFonts w:hint="eastAsia" w:ascii="Times New Roman" w:hAnsi="Times New Roman" w:eastAsia="黑体"/>
          <w:b/>
          <w:caps w:val="0"/>
          <w:color w:val="000000" w:themeColor="text1"/>
          <w:spacing w:val="0"/>
          <w:kern w:val="2"/>
          <w:sz w:val="32"/>
          <w:szCs w:val="24"/>
          <w:lang w:eastAsia="zh-CN" w:bidi="ar-SA"/>
          <w14:textFill>
            <w14:solidFill>
              <w14:schemeClr w14:val="tx1"/>
            </w14:solidFill>
          </w14:textFill>
        </w:rPr>
        <w:t>四、相关图件</w:t>
      </w:r>
    </w:p>
    <w:p>
      <w:pPr>
        <w:spacing w:before="0" w:after="0" w:line="360" w:lineRule="auto"/>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（1）于都县中心城区控制性详细规划局部调整（规划调整前用地规划图）</w:t>
      </w:r>
    </w:p>
    <w:p>
      <w:pPr>
        <w:spacing w:before="0" w:after="0" w:line="360" w:lineRule="auto"/>
        <w:rPr>
          <w:rFonts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w:t>
      </w:r>
      <w:r>
        <w:rPr>
          <w:rFonts w:asciiTheme="minorEastAsia" w:hAnsiTheme="minorEastAsia"/>
          <w:color w:val="000000" w:themeColor="text1"/>
          <w:sz w:val="24"/>
          <w:szCs w:val="24"/>
          <w:lang w:eastAsia="zh-CN"/>
          <w14:textFill>
            <w14:solidFill>
              <w14:schemeClr w14:val="tx1"/>
            </w14:solidFill>
          </w14:textFill>
        </w:rPr>
        <w:t>2</w:t>
      </w:r>
      <w:r>
        <w:rPr>
          <w:rFonts w:hint="eastAsia" w:asciiTheme="minorEastAsia" w:hAnsiTheme="minorEastAsia"/>
          <w:color w:val="000000" w:themeColor="text1"/>
          <w:sz w:val="24"/>
          <w:szCs w:val="24"/>
          <w:lang w:eastAsia="zh-CN"/>
          <w14:textFill>
            <w14:solidFill>
              <w14:schemeClr w14:val="tx1"/>
            </w14:solidFill>
          </w14:textFill>
        </w:rPr>
        <w:t>）于都县中心城区控制性详细规划局部调整（规划调整后用地规划图）</w:t>
      </w:r>
    </w:p>
    <w:p>
      <w:pPr>
        <w:spacing w:before="0" w:after="0" w:line="360" w:lineRule="auto"/>
        <w:rPr>
          <w:rFonts w:asciiTheme="minorEastAsia" w:hAnsiTheme="minorEastAsia"/>
          <w:color w:val="000000" w:themeColor="text1"/>
          <w:sz w:val="24"/>
          <w:szCs w:val="24"/>
          <w:lang w:eastAsia="zh-CN"/>
          <w14:textFill>
            <w14:solidFill>
              <w14:schemeClr w14:val="tx1"/>
            </w14:solidFill>
          </w14:textFill>
        </w:rPr>
      </w:pPr>
    </w:p>
    <w:p>
      <w:pPr>
        <w:rPr>
          <w:color w:val="000000" w:themeColor="text1"/>
          <w:lang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1"/>
    <w:rsid w:val="00011973"/>
    <w:rsid w:val="00016F1A"/>
    <w:rsid w:val="00034EBA"/>
    <w:rsid w:val="00050808"/>
    <w:rsid w:val="00054BCA"/>
    <w:rsid w:val="0006098B"/>
    <w:rsid w:val="00074674"/>
    <w:rsid w:val="00083044"/>
    <w:rsid w:val="00083814"/>
    <w:rsid w:val="000839D6"/>
    <w:rsid w:val="000920B0"/>
    <w:rsid w:val="000B35AB"/>
    <w:rsid w:val="000C47FA"/>
    <w:rsid w:val="000C61CC"/>
    <w:rsid w:val="000D3292"/>
    <w:rsid w:val="000F61A1"/>
    <w:rsid w:val="000F7B0A"/>
    <w:rsid w:val="001060D9"/>
    <w:rsid w:val="00106BBD"/>
    <w:rsid w:val="0011745D"/>
    <w:rsid w:val="001244D2"/>
    <w:rsid w:val="001402FE"/>
    <w:rsid w:val="0014682D"/>
    <w:rsid w:val="00150134"/>
    <w:rsid w:val="001663C2"/>
    <w:rsid w:val="0018161F"/>
    <w:rsid w:val="001853D4"/>
    <w:rsid w:val="001B613A"/>
    <w:rsid w:val="001D0336"/>
    <w:rsid w:val="001E06DC"/>
    <w:rsid w:val="00213D30"/>
    <w:rsid w:val="00230D21"/>
    <w:rsid w:val="002616EA"/>
    <w:rsid w:val="00262B97"/>
    <w:rsid w:val="002B10B1"/>
    <w:rsid w:val="002B29AB"/>
    <w:rsid w:val="00303DA8"/>
    <w:rsid w:val="0031400E"/>
    <w:rsid w:val="003224F4"/>
    <w:rsid w:val="00337B77"/>
    <w:rsid w:val="00350F8B"/>
    <w:rsid w:val="003633A8"/>
    <w:rsid w:val="003633D2"/>
    <w:rsid w:val="0036546B"/>
    <w:rsid w:val="003B561A"/>
    <w:rsid w:val="003D6956"/>
    <w:rsid w:val="003E2BF6"/>
    <w:rsid w:val="00417279"/>
    <w:rsid w:val="0043011B"/>
    <w:rsid w:val="0043489C"/>
    <w:rsid w:val="00456CCA"/>
    <w:rsid w:val="00457447"/>
    <w:rsid w:val="00483F3F"/>
    <w:rsid w:val="0048591D"/>
    <w:rsid w:val="00486CCD"/>
    <w:rsid w:val="004D3509"/>
    <w:rsid w:val="005000AB"/>
    <w:rsid w:val="00562BE2"/>
    <w:rsid w:val="00565128"/>
    <w:rsid w:val="00570AAB"/>
    <w:rsid w:val="005A0C89"/>
    <w:rsid w:val="005C2744"/>
    <w:rsid w:val="005C3552"/>
    <w:rsid w:val="005E0331"/>
    <w:rsid w:val="005E2E60"/>
    <w:rsid w:val="005F1542"/>
    <w:rsid w:val="005F441C"/>
    <w:rsid w:val="0061128E"/>
    <w:rsid w:val="00627DFE"/>
    <w:rsid w:val="006444C3"/>
    <w:rsid w:val="00653097"/>
    <w:rsid w:val="00685164"/>
    <w:rsid w:val="00690D63"/>
    <w:rsid w:val="006D3953"/>
    <w:rsid w:val="006E4FEB"/>
    <w:rsid w:val="006E710F"/>
    <w:rsid w:val="006E7B60"/>
    <w:rsid w:val="006F4FEF"/>
    <w:rsid w:val="00700430"/>
    <w:rsid w:val="00713512"/>
    <w:rsid w:val="007316DA"/>
    <w:rsid w:val="007352F2"/>
    <w:rsid w:val="00743F75"/>
    <w:rsid w:val="00750A51"/>
    <w:rsid w:val="00751954"/>
    <w:rsid w:val="00751F0C"/>
    <w:rsid w:val="0076622C"/>
    <w:rsid w:val="007A0858"/>
    <w:rsid w:val="007D0454"/>
    <w:rsid w:val="007D79B2"/>
    <w:rsid w:val="007F32AC"/>
    <w:rsid w:val="008019C6"/>
    <w:rsid w:val="00817B82"/>
    <w:rsid w:val="00852D79"/>
    <w:rsid w:val="008A195D"/>
    <w:rsid w:val="008B0983"/>
    <w:rsid w:val="008B5E09"/>
    <w:rsid w:val="008D3900"/>
    <w:rsid w:val="008F199B"/>
    <w:rsid w:val="009122D9"/>
    <w:rsid w:val="009325A6"/>
    <w:rsid w:val="00935E2A"/>
    <w:rsid w:val="00937682"/>
    <w:rsid w:val="00937D33"/>
    <w:rsid w:val="00945E81"/>
    <w:rsid w:val="00965140"/>
    <w:rsid w:val="00967B0D"/>
    <w:rsid w:val="00986F81"/>
    <w:rsid w:val="009A1D58"/>
    <w:rsid w:val="009A48DD"/>
    <w:rsid w:val="009B7CDE"/>
    <w:rsid w:val="009D4A9B"/>
    <w:rsid w:val="009E5C4F"/>
    <w:rsid w:val="009F3D38"/>
    <w:rsid w:val="00A23D66"/>
    <w:rsid w:val="00A37991"/>
    <w:rsid w:val="00A80562"/>
    <w:rsid w:val="00A93004"/>
    <w:rsid w:val="00AE7D16"/>
    <w:rsid w:val="00B00350"/>
    <w:rsid w:val="00B43E5C"/>
    <w:rsid w:val="00B46363"/>
    <w:rsid w:val="00B658CA"/>
    <w:rsid w:val="00B6714A"/>
    <w:rsid w:val="00B96ACE"/>
    <w:rsid w:val="00BC4ACF"/>
    <w:rsid w:val="00BC54A7"/>
    <w:rsid w:val="00BD5613"/>
    <w:rsid w:val="00C03770"/>
    <w:rsid w:val="00C46E13"/>
    <w:rsid w:val="00C65708"/>
    <w:rsid w:val="00C65F7B"/>
    <w:rsid w:val="00C83043"/>
    <w:rsid w:val="00CF4356"/>
    <w:rsid w:val="00D013EC"/>
    <w:rsid w:val="00D014BC"/>
    <w:rsid w:val="00D20177"/>
    <w:rsid w:val="00D30A35"/>
    <w:rsid w:val="00D318D1"/>
    <w:rsid w:val="00D71D65"/>
    <w:rsid w:val="00D840C6"/>
    <w:rsid w:val="00DB441A"/>
    <w:rsid w:val="00DD2989"/>
    <w:rsid w:val="00DE20F1"/>
    <w:rsid w:val="00E00A98"/>
    <w:rsid w:val="00E05C41"/>
    <w:rsid w:val="00E23B4A"/>
    <w:rsid w:val="00E23F4A"/>
    <w:rsid w:val="00E23FA9"/>
    <w:rsid w:val="00E42300"/>
    <w:rsid w:val="00E4257F"/>
    <w:rsid w:val="00E5019B"/>
    <w:rsid w:val="00E617BD"/>
    <w:rsid w:val="00E67F29"/>
    <w:rsid w:val="00E75166"/>
    <w:rsid w:val="00E7789C"/>
    <w:rsid w:val="00E96346"/>
    <w:rsid w:val="00EA40BA"/>
    <w:rsid w:val="00EA5484"/>
    <w:rsid w:val="00EC2561"/>
    <w:rsid w:val="00F207E3"/>
    <w:rsid w:val="00F26A82"/>
    <w:rsid w:val="00F9713B"/>
    <w:rsid w:val="00FB25EF"/>
    <w:rsid w:val="00FB5131"/>
    <w:rsid w:val="1730346C"/>
    <w:rsid w:val="63497B5A"/>
    <w:rsid w:val="6FEB367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200" w:after="200" w:line="276" w:lineRule="auto"/>
    </w:pPr>
    <w:rPr>
      <w:rFonts w:ascii="Calibri" w:hAnsi="Calibri" w:eastAsia="宋体" w:cs="Times New Roman"/>
      <w:lang w:val="en-US" w:eastAsia="en-US" w:bidi="en-US"/>
    </w:rPr>
  </w:style>
  <w:style w:type="paragraph" w:styleId="2">
    <w:name w:val="heading 2"/>
    <w:basedOn w:val="1"/>
    <w:next w:val="1"/>
    <w:link w:val="14"/>
    <w:unhideWhenUsed/>
    <w:qFormat/>
    <w:uiPriority w:val="9"/>
    <w:pPr>
      <w:keepNext/>
      <w:keepLines/>
      <w:spacing w:before="120" w:after="120" w:line="415"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5"/>
    <w:semiHidden/>
    <w:unhideWhenUsed/>
    <w:uiPriority w:val="99"/>
    <w:pPr>
      <w:spacing w:before="0" w:after="0" w:line="240" w:lineRule="auto"/>
    </w:pPr>
    <w:rPr>
      <w:sz w:val="18"/>
      <w:szCs w:val="18"/>
    </w:rPr>
  </w:style>
  <w:style w:type="paragraph" w:styleId="4">
    <w:name w:val="footer"/>
    <w:basedOn w:val="1"/>
    <w:link w:val="12"/>
    <w:unhideWhenUsed/>
    <w:uiPriority w:val="0"/>
    <w:pPr>
      <w:tabs>
        <w:tab w:val="center" w:pos="4153"/>
        <w:tab w:val="right" w:pos="8306"/>
      </w:tabs>
      <w:snapToGrid w:val="0"/>
      <w:spacing w:line="240" w:lineRule="auto"/>
    </w:pPr>
    <w:rPr>
      <w:sz w:val="18"/>
      <w:szCs w:val="18"/>
      <w:lang w:val="zh-CN"/>
    </w:rPr>
  </w:style>
  <w:style w:type="paragraph" w:styleId="5">
    <w:name w:val="header"/>
    <w:basedOn w:val="1"/>
    <w:link w:val="1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Title"/>
    <w:basedOn w:val="1"/>
    <w:next w:val="1"/>
    <w:link w:val="13"/>
    <w:qFormat/>
    <w:uiPriority w:val="0"/>
    <w:pPr>
      <w:spacing w:before="720"/>
    </w:pPr>
    <w:rPr>
      <w:caps/>
      <w:color w:val="4F81BD"/>
      <w:spacing w:val="10"/>
      <w:kern w:val="28"/>
      <w:sz w:val="52"/>
      <w:szCs w:val="52"/>
      <w:lang w:val="zh-CN"/>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iPriority w:val="0"/>
  </w:style>
  <w:style w:type="character" w:customStyle="1" w:styleId="11">
    <w:name w:val="页脚 Char"/>
    <w:basedOn w:val="9"/>
    <w:semiHidden/>
    <w:uiPriority w:val="99"/>
    <w:rPr>
      <w:rFonts w:ascii="Calibri" w:hAnsi="Calibri" w:eastAsia="宋体" w:cs="Times New Roman"/>
      <w:kern w:val="0"/>
      <w:sz w:val="18"/>
      <w:szCs w:val="18"/>
      <w:lang w:eastAsia="en-US" w:bidi="en-US"/>
    </w:rPr>
  </w:style>
  <w:style w:type="character" w:customStyle="1" w:styleId="12">
    <w:name w:val="页脚 Char1"/>
    <w:link w:val="4"/>
    <w:uiPriority w:val="0"/>
    <w:rPr>
      <w:rFonts w:ascii="Calibri" w:hAnsi="Calibri" w:eastAsia="宋体" w:cs="Times New Roman"/>
      <w:kern w:val="0"/>
      <w:sz w:val="18"/>
      <w:szCs w:val="18"/>
      <w:lang w:val="zh-CN" w:eastAsia="en-US" w:bidi="en-US"/>
    </w:rPr>
  </w:style>
  <w:style w:type="character" w:customStyle="1" w:styleId="13">
    <w:name w:val="标题 Char"/>
    <w:basedOn w:val="9"/>
    <w:link w:val="6"/>
    <w:qFormat/>
    <w:uiPriority w:val="0"/>
    <w:rPr>
      <w:rFonts w:ascii="Calibri" w:hAnsi="Calibri" w:eastAsia="宋体" w:cs="Times New Roman"/>
      <w:caps/>
      <w:color w:val="4F81BD"/>
      <w:spacing w:val="10"/>
      <w:kern w:val="28"/>
      <w:sz w:val="52"/>
      <w:szCs w:val="52"/>
      <w:lang w:val="zh-CN" w:eastAsia="en-US" w:bidi="en-US"/>
    </w:rPr>
  </w:style>
  <w:style w:type="character" w:customStyle="1" w:styleId="14">
    <w:name w:val="标题 2 Char"/>
    <w:basedOn w:val="9"/>
    <w:link w:val="2"/>
    <w:qFormat/>
    <w:uiPriority w:val="9"/>
    <w:rPr>
      <w:rFonts w:asciiTheme="majorHAnsi" w:hAnsiTheme="majorHAnsi" w:eastAsiaTheme="majorEastAsia" w:cstheme="majorBidi"/>
      <w:b/>
      <w:bCs/>
      <w:kern w:val="0"/>
      <w:sz w:val="32"/>
      <w:szCs w:val="32"/>
      <w:lang w:eastAsia="en-US" w:bidi="en-US"/>
    </w:rPr>
  </w:style>
  <w:style w:type="character" w:customStyle="1" w:styleId="15">
    <w:name w:val="批注框文本 Char"/>
    <w:basedOn w:val="9"/>
    <w:link w:val="3"/>
    <w:semiHidden/>
    <w:uiPriority w:val="99"/>
    <w:rPr>
      <w:rFonts w:ascii="Calibri" w:hAnsi="Calibri" w:eastAsia="宋体" w:cs="Times New Roman"/>
      <w:kern w:val="0"/>
      <w:sz w:val="18"/>
      <w:szCs w:val="18"/>
      <w:lang w:eastAsia="en-US" w:bidi="en-US"/>
    </w:rPr>
  </w:style>
  <w:style w:type="character" w:customStyle="1" w:styleId="16">
    <w:name w:val="页眉 Char"/>
    <w:basedOn w:val="9"/>
    <w:link w:val="5"/>
    <w:qFormat/>
    <w:uiPriority w:val="99"/>
    <w:rPr>
      <w:rFonts w:ascii="Calibri" w:hAnsi="Calibri" w:eastAsia="宋体" w:cs="Times New Roman"/>
      <w:kern w:val="0"/>
      <w:sz w:val="18"/>
      <w:szCs w:val="18"/>
      <w:lang w:eastAsia="en-US" w:bidi="en-US"/>
    </w:rPr>
  </w:style>
  <w:style w:type="table" w:customStyle="1" w:styleId="17">
    <w:name w:val="网格型1"/>
    <w:basedOn w:val="7"/>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1401</Words>
  <Characters>7992</Characters>
  <Lines>66</Lines>
  <Paragraphs>18</Paragraphs>
  <TotalTime>0</TotalTime>
  <ScaleCrop>false</ScaleCrop>
  <LinksUpToDate>false</LinksUpToDate>
  <CharactersWithSpaces>9375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2021-07-16T07:50:00Z</dcterms:created>
  <dc:creator>董华文</dc:creator>
  <cp:lastModifiedBy>Administrator</cp:lastModifiedBy>
  <dcterms:modified xsi:type="dcterms:W3CDTF">2021-07-26T03:27:11Z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